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CF3FA" w14:textId="77777777" w:rsidR="00E70875" w:rsidRDefault="00A46BC3">
      <w:pPr>
        <w:rPr>
          <w:b/>
          <w:sz w:val="28"/>
          <w:szCs w:val="28"/>
        </w:rPr>
      </w:pPr>
      <w:r>
        <w:rPr>
          <w:b/>
          <w:sz w:val="28"/>
          <w:szCs w:val="28"/>
        </w:rPr>
        <w:t>RFS 24-77045</w:t>
      </w:r>
    </w:p>
    <w:p w14:paraId="70F87411" w14:textId="77777777" w:rsidR="00E70875" w:rsidRDefault="00A46BC3">
      <w:pPr>
        <w:rPr>
          <w:b/>
          <w:sz w:val="28"/>
          <w:szCs w:val="28"/>
        </w:rPr>
      </w:pPr>
      <w:r>
        <w:rPr>
          <w:b/>
          <w:sz w:val="28"/>
          <w:szCs w:val="28"/>
        </w:rPr>
        <w:t>Attachment G</w:t>
      </w:r>
    </w:p>
    <w:p w14:paraId="06899D80" w14:textId="77777777" w:rsidR="00E70875" w:rsidRDefault="00A46BC3">
      <w:pPr>
        <w:rPr>
          <w:b/>
          <w:sz w:val="24"/>
          <w:szCs w:val="24"/>
        </w:rPr>
      </w:pPr>
      <w:r>
        <w:rPr>
          <w:b/>
          <w:sz w:val="28"/>
          <w:szCs w:val="28"/>
        </w:rPr>
        <w:t>Evidence-Based Practices, Assessments, and Screeners Response Template</w:t>
      </w:r>
    </w:p>
    <w:p w14:paraId="686BEB93" w14:textId="77777777" w:rsidR="00E70875" w:rsidRDefault="00E70875">
      <w:pPr>
        <w:rPr>
          <w:b/>
          <w:sz w:val="24"/>
          <w:szCs w:val="24"/>
        </w:rPr>
      </w:pPr>
    </w:p>
    <w:p w14:paraId="0F394976" w14:textId="77777777" w:rsidR="00E70875" w:rsidRDefault="00A46BC3">
      <w:r>
        <w:rPr>
          <w:b/>
        </w:rPr>
        <w:t>Background:</w:t>
      </w:r>
      <w:r>
        <w:t xml:space="preserve"> This Attachment includes two tables for response. Please enter information into the open columns as applicable.</w:t>
      </w:r>
    </w:p>
    <w:p w14:paraId="23C3EC4A" w14:textId="77777777" w:rsidR="00E70875" w:rsidRDefault="00E70875"/>
    <w:p w14:paraId="2E4CA41B" w14:textId="77777777" w:rsidR="00E70875" w:rsidRDefault="00A46BC3">
      <w:r>
        <w:rPr>
          <w:b/>
        </w:rPr>
        <w:t>Table 1</w:t>
      </w:r>
      <w:r>
        <w:t xml:space="preserve"> includes the evidence-based practices (“EBPs”) that the State is considering requiring for selected Demonstration Sites. This list is non-exhaustive. As part of the Demonstration Program Application, the State will finalize a list of required EBPs that CCBHCs must employ and other optional, recommended EBPs that the State will track the use of during the Demonstration. </w:t>
      </w:r>
    </w:p>
    <w:p w14:paraId="4D4075C0" w14:textId="77777777" w:rsidR="00E70875" w:rsidRDefault="00E70875"/>
    <w:p w14:paraId="3CF22DB4" w14:textId="77777777" w:rsidR="00E70875" w:rsidRDefault="00A46BC3">
      <w:r>
        <w:rPr>
          <w:b/>
        </w:rPr>
        <w:t>Table 2</w:t>
      </w:r>
      <w:r>
        <w:t xml:space="preserve"> includes assessment and screening tools that the State is considering for use by CCBHCs. As part of the Demonstration Program Application, the State will finalize a list of pre-approved assessments and screeners that a CCBHC may use. </w:t>
      </w:r>
    </w:p>
    <w:p w14:paraId="31D01BE5" w14:textId="77777777" w:rsidR="00E70875" w:rsidRDefault="00E70875"/>
    <w:p w14:paraId="17CB014D" w14:textId="77777777" w:rsidR="00E70875" w:rsidRDefault="00A46BC3">
      <w:r>
        <w:t>These lists will be finalized based on responses to this RFS; submitted Community Needs Assessments; data submitted in DARMHA and other State systems; and continued engagement with stakeholders, including input from all prospective CCBHCs (not just those selected through this RFS).</w:t>
      </w:r>
    </w:p>
    <w:p w14:paraId="61FDAA08" w14:textId="77777777" w:rsidR="00E70875" w:rsidRDefault="00E70875"/>
    <w:p w14:paraId="5B70E48C" w14:textId="77777777" w:rsidR="00E70875" w:rsidRDefault="00A46BC3">
      <w:pPr>
        <w:rPr>
          <w:b/>
          <w:sz w:val="28"/>
          <w:szCs w:val="28"/>
        </w:rPr>
      </w:pPr>
      <w:r>
        <w:br w:type="page"/>
      </w:r>
    </w:p>
    <w:p w14:paraId="14FCC16D" w14:textId="77777777" w:rsidR="00E70875" w:rsidRDefault="00A46BC3">
      <w:pPr>
        <w:rPr>
          <w:b/>
          <w:sz w:val="28"/>
          <w:szCs w:val="28"/>
        </w:rPr>
      </w:pPr>
      <w:r>
        <w:rPr>
          <w:b/>
          <w:sz w:val="28"/>
          <w:szCs w:val="28"/>
        </w:rPr>
        <w:lastRenderedPageBreak/>
        <w:t>Table 1: Evidence-Based Practices</w:t>
      </w:r>
    </w:p>
    <w:p w14:paraId="3F954206" w14:textId="77777777" w:rsidR="00E70875" w:rsidRDefault="00E70875">
      <w:pPr>
        <w:rPr>
          <w:b/>
        </w:rPr>
      </w:pPr>
    </w:p>
    <w:p w14:paraId="5C12A856" w14:textId="77777777" w:rsidR="00E70875" w:rsidRDefault="00A46BC3">
      <w:r>
        <w:rPr>
          <w:b/>
        </w:rPr>
        <w:t>Instructions:</w:t>
      </w:r>
      <w:r>
        <w:t xml:space="preserve"> In the table below, please indicate which of the following EBPs you currently employ. If you do not employ the practice, please add commentary explaining past or planned use of the practice and/or reasons the practice is not currently utilized. For each EBP currently being used, please indicate the population you are using the EBP with, whether/how it is being implemented with fidelity, and how its use was informed by your Community Needs Assessment (“CNA”). In the text box provided below Table 1, please list any EBPs that you currently use that are not listed in the table below and provide the requested information. </w:t>
      </w:r>
    </w:p>
    <w:p w14:paraId="52D0C202" w14:textId="77777777" w:rsidR="00E70875" w:rsidRDefault="00E70875"/>
    <w:tbl>
      <w:tblPr>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2592"/>
        <w:gridCol w:w="2592"/>
        <w:gridCol w:w="2592"/>
        <w:gridCol w:w="2592"/>
        <w:gridCol w:w="2592"/>
      </w:tblGrid>
      <w:tr w:rsidR="00E70875" w14:paraId="4BF350B4" w14:textId="77777777" w:rsidTr="40DEA982">
        <w:trPr>
          <w:tblHeader/>
        </w:trPr>
        <w:tc>
          <w:tcPr>
            <w:tcW w:w="2592" w:type="dxa"/>
            <w:shd w:val="clear" w:color="auto" w:fill="D9D9D9" w:themeFill="background1" w:themeFillShade="D9"/>
            <w:tcMar>
              <w:top w:w="100" w:type="dxa"/>
              <w:left w:w="100" w:type="dxa"/>
              <w:bottom w:w="100" w:type="dxa"/>
              <w:right w:w="100" w:type="dxa"/>
            </w:tcMar>
          </w:tcPr>
          <w:p w14:paraId="2DAFAD9B" w14:textId="77777777" w:rsidR="00E70875" w:rsidRDefault="00A46BC3">
            <w:pPr>
              <w:widowControl w:val="0"/>
              <w:pBdr>
                <w:top w:val="nil"/>
                <w:left w:val="nil"/>
                <w:bottom w:val="nil"/>
                <w:right w:val="nil"/>
                <w:between w:val="nil"/>
              </w:pBdr>
              <w:spacing w:line="240" w:lineRule="auto"/>
              <w:rPr>
                <w:b/>
              </w:rPr>
            </w:pPr>
            <w:r>
              <w:rPr>
                <w:b/>
              </w:rPr>
              <w:t>Evidence-Based Practice</w:t>
            </w:r>
          </w:p>
        </w:tc>
        <w:tc>
          <w:tcPr>
            <w:tcW w:w="2592" w:type="dxa"/>
            <w:shd w:val="clear" w:color="auto" w:fill="D9D9D9" w:themeFill="background1" w:themeFillShade="D9"/>
            <w:tcMar>
              <w:top w:w="100" w:type="dxa"/>
              <w:left w:w="100" w:type="dxa"/>
              <w:bottom w:w="100" w:type="dxa"/>
              <w:right w:w="100" w:type="dxa"/>
            </w:tcMar>
          </w:tcPr>
          <w:p w14:paraId="47A3D5D8" w14:textId="77777777" w:rsidR="00E70875" w:rsidRDefault="00A46BC3">
            <w:pPr>
              <w:widowControl w:val="0"/>
              <w:pBdr>
                <w:top w:val="nil"/>
                <w:left w:val="nil"/>
                <w:bottom w:val="nil"/>
                <w:right w:val="nil"/>
                <w:between w:val="nil"/>
              </w:pBdr>
              <w:spacing w:line="240" w:lineRule="auto"/>
              <w:rPr>
                <w:b/>
              </w:rPr>
            </w:pPr>
            <w:r>
              <w:rPr>
                <w:b/>
              </w:rPr>
              <w:t>Are you currently utilizing this practice? (Yes/No)</w:t>
            </w:r>
          </w:p>
        </w:tc>
        <w:tc>
          <w:tcPr>
            <w:tcW w:w="2592" w:type="dxa"/>
            <w:shd w:val="clear" w:color="auto" w:fill="D9D9D9" w:themeFill="background1" w:themeFillShade="D9"/>
            <w:tcMar>
              <w:top w:w="100" w:type="dxa"/>
              <w:left w:w="100" w:type="dxa"/>
              <w:bottom w:w="100" w:type="dxa"/>
              <w:right w:w="100" w:type="dxa"/>
            </w:tcMar>
          </w:tcPr>
          <w:p w14:paraId="734FA4B2" w14:textId="77777777" w:rsidR="00E70875" w:rsidRDefault="00A46BC3">
            <w:pPr>
              <w:widowControl w:val="0"/>
              <w:pBdr>
                <w:top w:val="nil"/>
                <w:left w:val="nil"/>
                <w:bottom w:val="nil"/>
                <w:right w:val="nil"/>
                <w:between w:val="nil"/>
              </w:pBdr>
              <w:spacing w:line="240" w:lineRule="auto"/>
              <w:rPr>
                <w:b/>
              </w:rPr>
            </w:pPr>
            <w:r>
              <w:rPr>
                <w:b/>
              </w:rPr>
              <w:t>If you are currently utilizing the EBP, what population do you use it for? If you are not currently utilizing it, do you have future plans to or reasons why you will not?</w:t>
            </w:r>
          </w:p>
        </w:tc>
        <w:tc>
          <w:tcPr>
            <w:tcW w:w="2592" w:type="dxa"/>
            <w:shd w:val="clear" w:color="auto" w:fill="D9D9D9" w:themeFill="background1" w:themeFillShade="D9"/>
            <w:tcMar>
              <w:top w:w="100" w:type="dxa"/>
              <w:left w:w="100" w:type="dxa"/>
              <w:bottom w:w="100" w:type="dxa"/>
              <w:right w:w="100" w:type="dxa"/>
            </w:tcMar>
          </w:tcPr>
          <w:p w14:paraId="516E29B6" w14:textId="77777777" w:rsidR="00E70875" w:rsidRDefault="00A46BC3">
            <w:pPr>
              <w:widowControl w:val="0"/>
              <w:pBdr>
                <w:top w:val="nil"/>
                <w:left w:val="nil"/>
                <w:bottom w:val="nil"/>
                <w:right w:val="nil"/>
                <w:between w:val="nil"/>
              </w:pBdr>
              <w:spacing w:line="240" w:lineRule="auto"/>
              <w:rPr>
                <w:b/>
              </w:rPr>
            </w:pPr>
            <w:r>
              <w:rPr>
                <w:b/>
              </w:rPr>
              <w:t>Are you currently implementing it with fidelity? Please explain.</w:t>
            </w:r>
          </w:p>
        </w:tc>
        <w:tc>
          <w:tcPr>
            <w:tcW w:w="2592" w:type="dxa"/>
            <w:shd w:val="clear" w:color="auto" w:fill="D9D9D9" w:themeFill="background1" w:themeFillShade="D9"/>
            <w:tcMar>
              <w:top w:w="100" w:type="dxa"/>
              <w:left w:w="100" w:type="dxa"/>
              <w:bottom w:w="100" w:type="dxa"/>
              <w:right w:w="100" w:type="dxa"/>
            </w:tcMar>
          </w:tcPr>
          <w:p w14:paraId="0A431E6F" w14:textId="77777777" w:rsidR="00E70875" w:rsidRDefault="00A46BC3">
            <w:pPr>
              <w:widowControl w:val="0"/>
              <w:pBdr>
                <w:top w:val="nil"/>
                <w:left w:val="nil"/>
                <w:bottom w:val="nil"/>
                <w:right w:val="nil"/>
                <w:between w:val="nil"/>
              </w:pBdr>
              <w:spacing w:line="240" w:lineRule="auto"/>
              <w:rPr>
                <w:b/>
              </w:rPr>
            </w:pPr>
            <w:r>
              <w:rPr>
                <w:b/>
              </w:rPr>
              <w:t>How was this informed by your CNA?</w:t>
            </w:r>
          </w:p>
        </w:tc>
      </w:tr>
      <w:tr w:rsidR="00E70875" w14:paraId="4848DA5C" w14:textId="77777777" w:rsidTr="40DEA982">
        <w:tc>
          <w:tcPr>
            <w:tcW w:w="2592" w:type="dxa"/>
            <w:shd w:val="clear" w:color="auto" w:fill="auto"/>
            <w:tcMar>
              <w:top w:w="100" w:type="dxa"/>
              <w:left w:w="100" w:type="dxa"/>
              <w:bottom w:w="100" w:type="dxa"/>
              <w:right w:w="100" w:type="dxa"/>
            </w:tcMar>
          </w:tcPr>
          <w:p w14:paraId="506BF510" w14:textId="77777777" w:rsidR="00E70875" w:rsidRDefault="00A46BC3">
            <w:pPr>
              <w:widowControl w:val="0"/>
              <w:pBdr>
                <w:top w:val="nil"/>
                <w:left w:val="nil"/>
                <w:bottom w:val="nil"/>
                <w:right w:val="nil"/>
                <w:between w:val="nil"/>
              </w:pBdr>
              <w:spacing w:line="240" w:lineRule="auto"/>
            </w:pPr>
            <w:r>
              <w:t>Illness Management and Recovery (IMR)</w:t>
            </w:r>
          </w:p>
        </w:tc>
        <w:tc>
          <w:tcPr>
            <w:tcW w:w="2592" w:type="dxa"/>
            <w:shd w:val="clear" w:color="auto" w:fill="auto"/>
            <w:tcMar>
              <w:top w:w="100" w:type="dxa"/>
              <w:left w:w="100" w:type="dxa"/>
              <w:bottom w:w="100" w:type="dxa"/>
              <w:right w:w="100" w:type="dxa"/>
            </w:tcMar>
          </w:tcPr>
          <w:p w14:paraId="58A54153" w14:textId="312E2018" w:rsidR="00E70875" w:rsidRDefault="00562614">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56C7F72D" w14:textId="70769D65" w:rsidR="00E70875" w:rsidRDefault="00562614">
            <w:pPr>
              <w:widowControl w:val="0"/>
              <w:pBdr>
                <w:top w:val="nil"/>
                <w:left w:val="nil"/>
                <w:bottom w:val="nil"/>
                <w:right w:val="nil"/>
                <w:between w:val="nil"/>
              </w:pBdr>
              <w:spacing w:line="240" w:lineRule="auto"/>
            </w:pPr>
            <w:r>
              <w:t xml:space="preserve">It used </w:t>
            </w:r>
            <w:r w:rsidR="00ED78B2">
              <w:t>with</w:t>
            </w:r>
            <w:r w:rsidR="00314421">
              <w:t xml:space="preserve">in our </w:t>
            </w:r>
            <w:r w:rsidR="00ED78B2">
              <w:t>programming for Adults diagnosed with Serious Mental Illness</w:t>
            </w:r>
            <w:r w:rsidR="00314421">
              <w:t xml:space="preserve"> such as our ACT teams</w:t>
            </w:r>
          </w:p>
        </w:tc>
        <w:tc>
          <w:tcPr>
            <w:tcW w:w="2592" w:type="dxa"/>
            <w:shd w:val="clear" w:color="auto" w:fill="auto"/>
            <w:tcMar>
              <w:top w:w="100" w:type="dxa"/>
              <w:left w:w="100" w:type="dxa"/>
              <w:bottom w:w="100" w:type="dxa"/>
              <w:right w:w="100" w:type="dxa"/>
            </w:tcMar>
          </w:tcPr>
          <w:p w14:paraId="50625403" w14:textId="62633CB4" w:rsidR="00E70875" w:rsidRDefault="00314421">
            <w:pPr>
              <w:widowControl w:val="0"/>
              <w:pBdr>
                <w:top w:val="nil"/>
                <w:left w:val="nil"/>
                <w:bottom w:val="nil"/>
                <w:right w:val="nil"/>
                <w:between w:val="nil"/>
              </w:pBdr>
              <w:spacing w:line="240" w:lineRule="auto"/>
            </w:pPr>
            <w:r>
              <w:t>No</w:t>
            </w:r>
            <w:r w:rsidR="00D85140">
              <w:t>. We do not have fidelity monitoring but are capable of achieving fidelity.</w:t>
            </w:r>
          </w:p>
        </w:tc>
        <w:tc>
          <w:tcPr>
            <w:tcW w:w="2592" w:type="dxa"/>
            <w:shd w:val="clear" w:color="auto" w:fill="auto"/>
            <w:tcMar>
              <w:top w:w="100" w:type="dxa"/>
              <w:left w:w="100" w:type="dxa"/>
              <w:bottom w:w="100" w:type="dxa"/>
              <w:right w:w="100" w:type="dxa"/>
            </w:tcMar>
          </w:tcPr>
          <w:p w14:paraId="673DC8AF" w14:textId="2BCB52C3" w:rsidR="00E70875" w:rsidRDefault="00314421">
            <w:pPr>
              <w:widowControl w:val="0"/>
              <w:pBdr>
                <w:top w:val="nil"/>
                <w:left w:val="nil"/>
                <w:bottom w:val="nil"/>
                <w:right w:val="nil"/>
                <w:between w:val="nil"/>
              </w:pBdr>
              <w:spacing w:line="240" w:lineRule="auto"/>
            </w:pPr>
            <w:r>
              <w:t xml:space="preserve">We have been using IMR </w:t>
            </w:r>
            <w:r w:rsidR="007E7C86">
              <w:t>since at least 2014 so our use predates our CNA</w:t>
            </w:r>
          </w:p>
        </w:tc>
      </w:tr>
      <w:tr w:rsidR="00E70875" w14:paraId="39BF7563" w14:textId="77777777" w:rsidTr="40DEA982">
        <w:tc>
          <w:tcPr>
            <w:tcW w:w="2592" w:type="dxa"/>
            <w:shd w:val="clear" w:color="auto" w:fill="auto"/>
            <w:tcMar>
              <w:top w:w="100" w:type="dxa"/>
              <w:left w:w="100" w:type="dxa"/>
              <w:bottom w:w="100" w:type="dxa"/>
              <w:right w:w="100" w:type="dxa"/>
            </w:tcMar>
          </w:tcPr>
          <w:p w14:paraId="2DEDCDC5" w14:textId="77777777" w:rsidR="00E70875" w:rsidRDefault="00A46BC3">
            <w:pPr>
              <w:widowControl w:val="0"/>
              <w:pBdr>
                <w:top w:val="nil"/>
                <w:left w:val="nil"/>
                <w:bottom w:val="nil"/>
                <w:right w:val="nil"/>
                <w:between w:val="nil"/>
              </w:pBdr>
              <w:spacing w:line="240" w:lineRule="auto"/>
            </w:pPr>
            <w:r>
              <w:t>Integrated Dual Diagnosis Treatment (IDDT)</w:t>
            </w:r>
          </w:p>
        </w:tc>
        <w:tc>
          <w:tcPr>
            <w:tcW w:w="2592" w:type="dxa"/>
            <w:shd w:val="clear" w:color="auto" w:fill="auto"/>
            <w:tcMar>
              <w:top w:w="100" w:type="dxa"/>
              <w:left w:w="100" w:type="dxa"/>
              <w:bottom w:w="100" w:type="dxa"/>
              <w:right w:w="100" w:type="dxa"/>
            </w:tcMar>
          </w:tcPr>
          <w:p w14:paraId="16FBC9F2" w14:textId="240E0902" w:rsidR="00E70875" w:rsidRDefault="00572724">
            <w:pPr>
              <w:widowControl w:val="0"/>
              <w:pBdr>
                <w:top w:val="nil"/>
                <w:left w:val="nil"/>
                <w:bottom w:val="nil"/>
                <w:right w:val="nil"/>
                <w:between w:val="nil"/>
              </w:pBdr>
              <w:spacing w:line="240" w:lineRule="auto"/>
            </w:pPr>
            <w:r>
              <w:t>No</w:t>
            </w:r>
          </w:p>
        </w:tc>
        <w:tc>
          <w:tcPr>
            <w:tcW w:w="2592" w:type="dxa"/>
            <w:shd w:val="clear" w:color="auto" w:fill="auto"/>
            <w:tcMar>
              <w:top w:w="100" w:type="dxa"/>
              <w:left w:w="100" w:type="dxa"/>
              <w:bottom w:w="100" w:type="dxa"/>
              <w:right w:w="100" w:type="dxa"/>
            </w:tcMar>
          </w:tcPr>
          <w:p w14:paraId="547F1869" w14:textId="0717FF59" w:rsidR="00E70875" w:rsidRDefault="007E7C86">
            <w:pPr>
              <w:widowControl w:val="0"/>
              <w:pBdr>
                <w:top w:val="nil"/>
                <w:left w:val="nil"/>
                <w:bottom w:val="nil"/>
                <w:right w:val="nil"/>
                <w:between w:val="nil"/>
              </w:pBdr>
              <w:spacing w:line="240" w:lineRule="auto"/>
            </w:pPr>
            <w:r>
              <w:t>Yes</w:t>
            </w:r>
            <w:r w:rsidR="00CA42B5">
              <w:t xml:space="preserve"> we would like and our planning as part of our EBP</w:t>
            </w:r>
            <w:r w:rsidR="006D39BE">
              <w:t xml:space="preserve"> to incorporate IDDT within our programming for Adults with Serious Mental Illness such as with our ACT team consumers, Group Home Consumers</w:t>
            </w:r>
            <w:r w:rsidR="00472BC1">
              <w:t xml:space="preserve">, and Sargent Plan </w:t>
            </w:r>
            <w:r w:rsidR="00472BC1">
              <w:lastRenderedPageBreak/>
              <w:t>Consumers</w:t>
            </w:r>
          </w:p>
        </w:tc>
        <w:tc>
          <w:tcPr>
            <w:tcW w:w="2592" w:type="dxa"/>
            <w:shd w:val="clear" w:color="auto" w:fill="auto"/>
            <w:tcMar>
              <w:top w:w="100" w:type="dxa"/>
              <w:left w:w="100" w:type="dxa"/>
              <w:bottom w:w="100" w:type="dxa"/>
              <w:right w:w="100" w:type="dxa"/>
            </w:tcMar>
          </w:tcPr>
          <w:p w14:paraId="2AD869A2" w14:textId="5E5959D5" w:rsidR="00E70875" w:rsidRDefault="00BE2E53">
            <w:pPr>
              <w:widowControl w:val="0"/>
              <w:pBdr>
                <w:top w:val="nil"/>
                <w:left w:val="nil"/>
                <w:bottom w:val="nil"/>
                <w:right w:val="nil"/>
                <w:between w:val="nil"/>
              </w:pBdr>
              <w:spacing w:line="240" w:lineRule="auto"/>
            </w:pPr>
            <w:r>
              <w:lastRenderedPageBreak/>
              <w:t>Not applicable</w:t>
            </w:r>
          </w:p>
        </w:tc>
        <w:tc>
          <w:tcPr>
            <w:tcW w:w="2592" w:type="dxa"/>
            <w:shd w:val="clear" w:color="auto" w:fill="auto"/>
            <w:tcMar>
              <w:top w:w="100" w:type="dxa"/>
              <w:left w:w="100" w:type="dxa"/>
              <w:bottom w:w="100" w:type="dxa"/>
              <w:right w:w="100" w:type="dxa"/>
            </w:tcMar>
          </w:tcPr>
          <w:p w14:paraId="4B593E7F" w14:textId="40DE0111" w:rsidR="00E70875" w:rsidRDefault="00BE2E53">
            <w:pPr>
              <w:widowControl w:val="0"/>
              <w:pBdr>
                <w:top w:val="nil"/>
                <w:left w:val="nil"/>
                <w:bottom w:val="nil"/>
                <w:right w:val="nil"/>
                <w:between w:val="nil"/>
              </w:pBdr>
              <w:spacing w:line="240" w:lineRule="auto"/>
            </w:pPr>
            <w:r>
              <w:t>The decision to add IDDT to our EBP array was made</w:t>
            </w:r>
            <w:r w:rsidR="00472BC1">
              <w:t xml:space="preserve"> prior to the completion of our CAN. The driving factor for adding this is that we currently have our ACT teams in 4 distinct counties, 2 Group Homes, and are the supportive service </w:t>
            </w:r>
            <w:r w:rsidR="00472BC1">
              <w:lastRenderedPageBreak/>
              <w:t>provider for Sargent</w:t>
            </w:r>
            <w:r w:rsidR="00D6247D">
              <w:t xml:space="preserve"> Place (supportive housing for homelessness-substance use) and we assessed within the consumer base a growing substance use comorbidity that is driving our decision to move toward IDDT</w:t>
            </w:r>
          </w:p>
        </w:tc>
      </w:tr>
      <w:tr w:rsidR="00E70875" w14:paraId="3F9AB997" w14:textId="77777777" w:rsidTr="40DEA982">
        <w:tc>
          <w:tcPr>
            <w:tcW w:w="2592" w:type="dxa"/>
            <w:shd w:val="clear" w:color="auto" w:fill="auto"/>
            <w:tcMar>
              <w:top w:w="100" w:type="dxa"/>
              <w:left w:w="100" w:type="dxa"/>
              <w:bottom w:w="100" w:type="dxa"/>
              <w:right w:w="100" w:type="dxa"/>
            </w:tcMar>
          </w:tcPr>
          <w:p w14:paraId="01073C59" w14:textId="4FC5C863" w:rsidR="00E70875" w:rsidRDefault="2C200A39" w:rsidP="40DEA982">
            <w:pPr>
              <w:widowControl w:val="0"/>
              <w:pBdr>
                <w:top w:val="nil"/>
                <w:left w:val="nil"/>
                <w:bottom w:val="nil"/>
                <w:right w:val="nil"/>
                <w:between w:val="nil"/>
              </w:pBdr>
              <w:spacing w:line="240" w:lineRule="auto"/>
            </w:pPr>
            <w:r>
              <w:lastRenderedPageBreak/>
              <w:t>Assertive Community Treatment (ACT)</w:t>
            </w:r>
            <w:r w:rsidR="67AC1744">
              <w:t xml:space="preserve"> Indicator </w:t>
            </w:r>
            <w:r w:rsidR="67AC1744" w:rsidRPr="40DEA982">
              <w:t>to fidelity</w:t>
            </w:r>
            <w:r>
              <w:t xml:space="preserve"> </w:t>
            </w:r>
          </w:p>
        </w:tc>
        <w:tc>
          <w:tcPr>
            <w:tcW w:w="2592" w:type="dxa"/>
            <w:shd w:val="clear" w:color="auto" w:fill="auto"/>
            <w:tcMar>
              <w:top w:w="100" w:type="dxa"/>
              <w:left w:w="100" w:type="dxa"/>
              <w:bottom w:w="100" w:type="dxa"/>
              <w:right w:w="100" w:type="dxa"/>
            </w:tcMar>
          </w:tcPr>
          <w:p w14:paraId="0DA2CC98" w14:textId="3F5BBD4F" w:rsidR="00E70875" w:rsidRDefault="00572724">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398FA7C8" w14:textId="2C9D14AF" w:rsidR="00E70875" w:rsidRDefault="00D6247D">
            <w:pPr>
              <w:widowControl w:val="0"/>
              <w:pBdr>
                <w:top w:val="nil"/>
                <w:left w:val="nil"/>
                <w:bottom w:val="nil"/>
                <w:right w:val="nil"/>
                <w:between w:val="nil"/>
              </w:pBdr>
              <w:spacing w:line="240" w:lineRule="auto"/>
            </w:pPr>
            <w:r>
              <w:t>We have ACT teams currently in Cass, Miami, Fulton, and Howard counties</w:t>
            </w:r>
          </w:p>
        </w:tc>
        <w:tc>
          <w:tcPr>
            <w:tcW w:w="2592" w:type="dxa"/>
            <w:shd w:val="clear" w:color="auto" w:fill="auto"/>
            <w:tcMar>
              <w:top w:w="100" w:type="dxa"/>
              <w:left w:w="100" w:type="dxa"/>
              <w:bottom w:w="100" w:type="dxa"/>
              <w:right w:w="100" w:type="dxa"/>
            </w:tcMar>
          </w:tcPr>
          <w:p w14:paraId="57246A5A" w14:textId="19CC7478" w:rsidR="00E70875" w:rsidRDefault="00D45FB5">
            <w:pPr>
              <w:widowControl w:val="0"/>
              <w:pBdr>
                <w:top w:val="nil"/>
                <w:left w:val="nil"/>
                <w:bottom w:val="nil"/>
                <w:right w:val="nil"/>
                <w:between w:val="nil"/>
              </w:pBdr>
              <w:spacing w:line="240" w:lineRule="auto"/>
            </w:pPr>
            <w:r>
              <w:t xml:space="preserve">No. However we </w:t>
            </w:r>
            <w:r w:rsidR="00CF3D25">
              <w:t>are capable of achieving that fidelity and expanding ACT to Pulaski county</w:t>
            </w:r>
          </w:p>
        </w:tc>
        <w:tc>
          <w:tcPr>
            <w:tcW w:w="2592" w:type="dxa"/>
            <w:shd w:val="clear" w:color="auto" w:fill="auto"/>
            <w:tcMar>
              <w:top w:w="100" w:type="dxa"/>
              <w:left w:w="100" w:type="dxa"/>
              <w:bottom w:w="100" w:type="dxa"/>
              <w:right w:w="100" w:type="dxa"/>
            </w:tcMar>
          </w:tcPr>
          <w:p w14:paraId="2B10D3D1" w14:textId="02860884" w:rsidR="00E70875" w:rsidRDefault="00CF3D25">
            <w:pPr>
              <w:widowControl w:val="0"/>
              <w:pBdr>
                <w:top w:val="nil"/>
                <w:left w:val="nil"/>
                <w:bottom w:val="nil"/>
                <w:right w:val="nil"/>
                <w:between w:val="nil"/>
              </w:pBdr>
              <w:spacing w:line="240" w:lineRule="auto"/>
            </w:pPr>
            <w:r>
              <w:t>4C Health never stopped doing ACT</w:t>
            </w:r>
            <w:r w:rsidR="00F90A13">
              <w:t xml:space="preserve"> after most CMHCs in the sate did upon some historical change in funding. </w:t>
            </w:r>
            <w:r w:rsidR="00511794">
              <w:t>The Cass county area had a large population of Adults diagnosed with SMI to not have specialty programming in the area. We expanded to</w:t>
            </w:r>
            <w:r w:rsidR="00EA4714">
              <w:t xml:space="preserve"> Miami and Fulton counties just a couple years ago and then expanded to </w:t>
            </w:r>
            <w:r w:rsidR="00EA4714">
              <w:lastRenderedPageBreak/>
              <w:t>Howard county in the last year. So our utilization and expansion of ACT predates our CNA</w:t>
            </w:r>
          </w:p>
        </w:tc>
      </w:tr>
      <w:tr w:rsidR="00E70875" w14:paraId="51C8A97D" w14:textId="77777777" w:rsidTr="40DEA982">
        <w:tc>
          <w:tcPr>
            <w:tcW w:w="2592" w:type="dxa"/>
            <w:shd w:val="clear" w:color="auto" w:fill="auto"/>
            <w:tcMar>
              <w:top w:w="100" w:type="dxa"/>
              <w:left w:w="100" w:type="dxa"/>
              <w:bottom w:w="100" w:type="dxa"/>
              <w:right w:w="100" w:type="dxa"/>
            </w:tcMar>
          </w:tcPr>
          <w:p w14:paraId="2DCEA654" w14:textId="77777777" w:rsidR="00E70875" w:rsidRDefault="00A46BC3">
            <w:pPr>
              <w:widowControl w:val="0"/>
              <w:pBdr>
                <w:top w:val="nil"/>
                <w:left w:val="nil"/>
                <w:bottom w:val="nil"/>
                <w:right w:val="nil"/>
                <w:between w:val="nil"/>
              </w:pBdr>
              <w:spacing w:line="240" w:lineRule="auto"/>
            </w:pPr>
            <w:r>
              <w:lastRenderedPageBreak/>
              <w:t>Forensic Assertive Community Treatment (FACT)</w:t>
            </w:r>
          </w:p>
        </w:tc>
        <w:tc>
          <w:tcPr>
            <w:tcW w:w="2592" w:type="dxa"/>
            <w:shd w:val="clear" w:color="auto" w:fill="auto"/>
            <w:tcMar>
              <w:top w:w="100" w:type="dxa"/>
              <w:left w:w="100" w:type="dxa"/>
              <w:bottom w:w="100" w:type="dxa"/>
              <w:right w:w="100" w:type="dxa"/>
            </w:tcMar>
          </w:tcPr>
          <w:p w14:paraId="6BCFC180" w14:textId="66C528FC" w:rsidR="00E70875" w:rsidRDefault="00572724">
            <w:pPr>
              <w:widowControl w:val="0"/>
              <w:pBdr>
                <w:top w:val="nil"/>
                <w:left w:val="nil"/>
                <w:bottom w:val="nil"/>
                <w:right w:val="nil"/>
                <w:between w:val="nil"/>
              </w:pBdr>
              <w:spacing w:line="240" w:lineRule="auto"/>
            </w:pPr>
            <w:r>
              <w:t>No</w:t>
            </w:r>
          </w:p>
        </w:tc>
        <w:tc>
          <w:tcPr>
            <w:tcW w:w="2592" w:type="dxa"/>
            <w:shd w:val="clear" w:color="auto" w:fill="auto"/>
            <w:tcMar>
              <w:top w:w="100" w:type="dxa"/>
              <w:left w:w="100" w:type="dxa"/>
              <w:bottom w:w="100" w:type="dxa"/>
              <w:right w:w="100" w:type="dxa"/>
            </w:tcMar>
          </w:tcPr>
          <w:p w14:paraId="1C3F354D" w14:textId="4BF7438C" w:rsidR="00E70875" w:rsidRDefault="00195D84">
            <w:pPr>
              <w:widowControl w:val="0"/>
              <w:pBdr>
                <w:top w:val="nil"/>
                <w:left w:val="nil"/>
                <w:bottom w:val="nil"/>
                <w:right w:val="nil"/>
                <w:between w:val="nil"/>
              </w:pBdr>
              <w:spacing w:line="240" w:lineRule="auto"/>
            </w:pPr>
            <w:r>
              <w:t xml:space="preserve">No </w:t>
            </w:r>
            <w:r w:rsidR="00D97966">
              <w:t xml:space="preserve">plans </w:t>
            </w:r>
            <w:r>
              <w:t xml:space="preserve">but would love to. Our initial plan was to focus in getting IDDT up and running for our Adult </w:t>
            </w:r>
            <w:r w:rsidR="00635F7B">
              <w:t xml:space="preserve">SMI population. </w:t>
            </w:r>
          </w:p>
        </w:tc>
        <w:tc>
          <w:tcPr>
            <w:tcW w:w="2592" w:type="dxa"/>
            <w:shd w:val="clear" w:color="auto" w:fill="auto"/>
            <w:tcMar>
              <w:top w:w="100" w:type="dxa"/>
              <w:left w:w="100" w:type="dxa"/>
              <w:bottom w:w="100" w:type="dxa"/>
              <w:right w:w="100" w:type="dxa"/>
            </w:tcMar>
          </w:tcPr>
          <w:p w14:paraId="3FEC90BB" w14:textId="3076B261" w:rsidR="00E70875" w:rsidRDefault="004D394D">
            <w:pPr>
              <w:widowControl w:val="0"/>
              <w:pBdr>
                <w:top w:val="nil"/>
                <w:left w:val="nil"/>
                <w:bottom w:val="nil"/>
                <w:right w:val="nil"/>
                <w:between w:val="nil"/>
              </w:pBdr>
              <w:spacing w:line="240" w:lineRule="auto"/>
            </w:pPr>
            <w:r>
              <w:t>Not applicable</w:t>
            </w:r>
          </w:p>
        </w:tc>
        <w:tc>
          <w:tcPr>
            <w:tcW w:w="2592" w:type="dxa"/>
            <w:shd w:val="clear" w:color="auto" w:fill="auto"/>
            <w:tcMar>
              <w:top w:w="100" w:type="dxa"/>
              <w:left w:w="100" w:type="dxa"/>
              <w:bottom w:w="100" w:type="dxa"/>
              <w:right w:w="100" w:type="dxa"/>
            </w:tcMar>
          </w:tcPr>
          <w:p w14:paraId="717933E4" w14:textId="52CE4C32" w:rsidR="00E70875" w:rsidRDefault="001375E8">
            <w:pPr>
              <w:widowControl w:val="0"/>
              <w:pBdr>
                <w:top w:val="nil"/>
                <w:left w:val="nil"/>
                <w:bottom w:val="nil"/>
                <w:right w:val="nil"/>
                <w:between w:val="nil"/>
              </w:pBdr>
              <w:spacing w:line="240" w:lineRule="auto"/>
            </w:pPr>
            <w:r>
              <w:t>Not applicable</w:t>
            </w:r>
          </w:p>
        </w:tc>
      </w:tr>
      <w:tr w:rsidR="00E70875" w14:paraId="10639C54" w14:textId="77777777" w:rsidTr="40DEA982">
        <w:tc>
          <w:tcPr>
            <w:tcW w:w="2592" w:type="dxa"/>
            <w:shd w:val="clear" w:color="auto" w:fill="auto"/>
            <w:tcMar>
              <w:top w:w="100" w:type="dxa"/>
              <w:left w:w="100" w:type="dxa"/>
              <w:bottom w:w="100" w:type="dxa"/>
              <w:right w:w="100" w:type="dxa"/>
            </w:tcMar>
          </w:tcPr>
          <w:p w14:paraId="1A1AFD66" w14:textId="77777777" w:rsidR="00E70875" w:rsidRDefault="00A46BC3">
            <w:pPr>
              <w:widowControl w:val="0"/>
              <w:pBdr>
                <w:top w:val="nil"/>
                <w:left w:val="nil"/>
                <w:bottom w:val="nil"/>
                <w:right w:val="nil"/>
                <w:between w:val="nil"/>
              </w:pBdr>
              <w:spacing w:line="240" w:lineRule="auto"/>
            </w:pPr>
            <w:r>
              <w:t>Motivational Interviewing</w:t>
            </w:r>
          </w:p>
        </w:tc>
        <w:tc>
          <w:tcPr>
            <w:tcW w:w="2592" w:type="dxa"/>
            <w:shd w:val="clear" w:color="auto" w:fill="auto"/>
            <w:tcMar>
              <w:top w:w="100" w:type="dxa"/>
              <w:left w:w="100" w:type="dxa"/>
              <w:bottom w:w="100" w:type="dxa"/>
              <w:right w:w="100" w:type="dxa"/>
            </w:tcMar>
          </w:tcPr>
          <w:p w14:paraId="1877F57E" w14:textId="67AEFC43" w:rsidR="00E70875" w:rsidRDefault="00572724">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4D11A888" w14:textId="061C8221" w:rsidR="00E70875" w:rsidRDefault="00F55766">
            <w:pPr>
              <w:widowControl w:val="0"/>
              <w:pBdr>
                <w:top w:val="nil"/>
                <w:left w:val="nil"/>
                <w:bottom w:val="nil"/>
                <w:right w:val="nil"/>
                <w:between w:val="nil"/>
              </w:pBdr>
              <w:spacing w:line="240" w:lineRule="auto"/>
            </w:pPr>
            <w:r>
              <w:t>Yes</w:t>
            </w:r>
            <w:r w:rsidR="00186A0F">
              <w:t>.</w:t>
            </w:r>
            <w:r w:rsidR="006A371B">
              <w:t xml:space="preserve"> Currently we are using</w:t>
            </w:r>
            <w:r w:rsidR="004402C5">
              <w:t xml:space="preserve"> with substance use population and training in general for all agency clinicians.</w:t>
            </w:r>
            <w:r w:rsidR="00186A0F">
              <w:t xml:space="preserve"> </w:t>
            </w:r>
          </w:p>
        </w:tc>
        <w:tc>
          <w:tcPr>
            <w:tcW w:w="2592" w:type="dxa"/>
            <w:shd w:val="clear" w:color="auto" w:fill="auto"/>
            <w:tcMar>
              <w:top w:w="100" w:type="dxa"/>
              <w:left w:w="100" w:type="dxa"/>
              <w:bottom w:w="100" w:type="dxa"/>
              <w:right w:w="100" w:type="dxa"/>
            </w:tcMar>
          </w:tcPr>
          <w:p w14:paraId="397B475E" w14:textId="589CEC89" w:rsidR="00E70875" w:rsidRDefault="008501A5">
            <w:pPr>
              <w:widowControl w:val="0"/>
              <w:pBdr>
                <w:top w:val="nil"/>
                <w:left w:val="nil"/>
                <w:bottom w:val="nil"/>
                <w:right w:val="nil"/>
                <w:between w:val="nil"/>
              </w:pBdr>
              <w:spacing w:line="240" w:lineRule="auto"/>
            </w:pPr>
            <w:r>
              <w:t>No</w:t>
            </w:r>
            <w:r w:rsidR="00B426F9">
              <w:t>. The challenge is quality of training, quality of clinical supervision oversight, and training to scale within our organization</w:t>
            </w:r>
          </w:p>
        </w:tc>
        <w:tc>
          <w:tcPr>
            <w:tcW w:w="2592" w:type="dxa"/>
            <w:shd w:val="clear" w:color="auto" w:fill="auto"/>
            <w:tcMar>
              <w:top w:w="100" w:type="dxa"/>
              <w:left w:w="100" w:type="dxa"/>
              <w:bottom w:w="100" w:type="dxa"/>
              <w:right w:w="100" w:type="dxa"/>
            </w:tcMar>
          </w:tcPr>
          <w:p w14:paraId="496DB272" w14:textId="4361F1F6" w:rsidR="00E70875" w:rsidRDefault="008501A5">
            <w:pPr>
              <w:widowControl w:val="0"/>
              <w:pBdr>
                <w:top w:val="nil"/>
                <w:left w:val="nil"/>
                <w:bottom w:val="nil"/>
                <w:right w:val="nil"/>
                <w:between w:val="nil"/>
              </w:pBdr>
              <w:spacing w:line="240" w:lineRule="auto"/>
            </w:pPr>
            <w:r>
              <w:t>4C Health has been training/using Motivational Interviewing</w:t>
            </w:r>
            <w:r w:rsidR="00445BDD">
              <w:t xml:space="preserve"> within our programming prior to CNA. However, the C</w:t>
            </w:r>
            <w:r w:rsidR="0029551A">
              <w:t>NA</w:t>
            </w:r>
            <w:r w:rsidR="00445BDD">
              <w:t xml:space="preserve"> does indicate substance use disorder treatment needs in our communities to address more robustly </w:t>
            </w:r>
            <w:r w:rsidR="00186A0F">
              <w:t>and MI is critical piece of that approach</w:t>
            </w:r>
          </w:p>
        </w:tc>
      </w:tr>
      <w:tr w:rsidR="00E70875" w14:paraId="569C0E39" w14:textId="77777777" w:rsidTr="40DEA982">
        <w:tc>
          <w:tcPr>
            <w:tcW w:w="2592" w:type="dxa"/>
            <w:shd w:val="clear" w:color="auto" w:fill="auto"/>
            <w:tcMar>
              <w:top w:w="100" w:type="dxa"/>
              <w:left w:w="100" w:type="dxa"/>
              <w:bottom w:w="100" w:type="dxa"/>
              <w:right w:w="100" w:type="dxa"/>
            </w:tcMar>
          </w:tcPr>
          <w:p w14:paraId="5870FEFB" w14:textId="77777777" w:rsidR="00E70875" w:rsidRDefault="00A46BC3">
            <w:pPr>
              <w:widowControl w:val="0"/>
              <w:pBdr>
                <w:top w:val="nil"/>
                <w:left w:val="nil"/>
                <w:bottom w:val="nil"/>
                <w:right w:val="nil"/>
                <w:between w:val="nil"/>
              </w:pBdr>
              <w:spacing w:line="240" w:lineRule="auto"/>
            </w:pPr>
            <w:r>
              <w:t>MATRIX Model</w:t>
            </w:r>
          </w:p>
        </w:tc>
        <w:tc>
          <w:tcPr>
            <w:tcW w:w="2592" w:type="dxa"/>
            <w:shd w:val="clear" w:color="auto" w:fill="auto"/>
            <w:tcMar>
              <w:top w:w="100" w:type="dxa"/>
              <w:left w:w="100" w:type="dxa"/>
              <w:bottom w:w="100" w:type="dxa"/>
              <w:right w:w="100" w:type="dxa"/>
            </w:tcMar>
          </w:tcPr>
          <w:p w14:paraId="01F2D36E" w14:textId="22683C8D" w:rsidR="00E70875" w:rsidRDefault="00FC3437">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5BA5DA2F" w14:textId="34A65454" w:rsidR="00E70875" w:rsidRDefault="004E0111">
            <w:pPr>
              <w:widowControl w:val="0"/>
              <w:pBdr>
                <w:top w:val="nil"/>
                <w:left w:val="nil"/>
                <w:bottom w:val="nil"/>
                <w:right w:val="nil"/>
                <w:between w:val="nil"/>
              </w:pBdr>
              <w:spacing w:line="240" w:lineRule="auto"/>
            </w:pPr>
            <w:r>
              <w:t>Yes</w:t>
            </w:r>
            <w:r w:rsidR="004402C5">
              <w:t xml:space="preserve">. We use MATRIX in </w:t>
            </w:r>
            <w:r w:rsidR="004402C5">
              <w:lastRenderedPageBreak/>
              <w:t>our adult substance use disorder programming</w:t>
            </w:r>
          </w:p>
        </w:tc>
        <w:tc>
          <w:tcPr>
            <w:tcW w:w="2592" w:type="dxa"/>
            <w:shd w:val="clear" w:color="auto" w:fill="auto"/>
            <w:tcMar>
              <w:top w:w="100" w:type="dxa"/>
              <w:left w:w="100" w:type="dxa"/>
              <w:bottom w:w="100" w:type="dxa"/>
              <w:right w:w="100" w:type="dxa"/>
            </w:tcMar>
          </w:tcPr>
          <w:p w14:paraId="04B011E6" w14:textId="1BDBE412" w:rsidR="00E70875" w:rsidRDefault="004E0111">
            <w:pPr>
              <w:widowControl w:val="0"/>
              <w:pBdr>
                <w:top w:val="nil"/>
                <w:left w:val="nil"/>
                <w:bottom w:val="nil"/>
                <w:right w:val="nil"/>
                <w:between w:val="nil"/>
              </w:pBdr>
              <w:spacing w:line="240" w:lineRule="auto"/>
            </w:pPr>
            <w:r>
              <w:lastRenderedPageBreak/>
              <w:t>Yes</w:t>
            </w:r>
          </w:p>
        </w:tc>
        <w:tc>
          <w:tcPr>
            <w:tcW w:w="2592" w:type="dxa"/>
            <w:shd w:val="clear" w:color="auto" w:fill="auto"/>
            <w:tcMar>
              <w:top w:w="100" w:type="dxa"/>
              <w:left w:w="100" w:type="dxa"/>
              <w:bottom w:w="100" w:type="dxa"/>
              <w:right w:w="100" w:type="dxa"/>
            </w:tcMar>
          </w:tcPr>
          <w:p w14:paraId="71AB6058" w14:textId="4F0C3E3C" w:rsidR="00E70875" w:rsidRDefault="004E0111">
            <w:pPr>
              <w:widowControl w:val="0"/>
              <w:pBdr>
                <w:top w:val="nil"/>
                <w:left w:val="nil"/>
                <w:bottom w:val="nil"/>
                <w:right w:val="nil"/>
                <w:between w:val="nil"/>
              </w:pBdr>
              <w:spacing w:line="240" w:lineRule="auto"/>
            </w:pPr>
            <w:r>
              <w:t xml:space="preserve">We have been using </w:t>
            </w:r>
            <w:r>
              <w:lastRenderedPageBreak/>
              <w:t xml:space="preserve">Matrix at least since </w:t>
            </w:r>
            <w:r w:rsidR="006A371B">
              <w:t>2015</w:t>
            </w:r>
          </w:p>
        </w:tc>
      </w:tr>
      <w:tr w:rsidR="00E70875" w14:paraId="2D60DB2D" w14:textId="77777777" w:rsidTr="40DEA982">
        <w:tc>
          <w:tcPr>
            <w:tcW w:w="2592" w:type="dxa"/>
            <w:shd w:val="clear" w:color="auto" w:fill="auto"/>
            <w:tcMar>
              <w:top w:w="100" w:type="dxa"/>
              <w:left w:w="100" w:type="dxa"/>
              <w:bottom w:w="100" w:type="dxa"/>
              <w:right w:w="100" w:type="dxa"/>
            </w:tcMar>
          </w:tcPr>
          <w:p w14:paraId="3BDA7D18" w14:textId="77777777" w:rsidR="00E70875" w:rsidRDefault="00A46BC3">
            <w:pPr>
              <w:widowControl w:val="0"/>
              <w:pBdr>
                <w:top w:val="nil"/>
                <w:left w:val="nil"/>
                <w:bottom w:val="nil"/>
                <w:right w:val="nil"/>
                <w:between w:val="nil"/>
              </w:pBdr>
              <w:spacing w:line="240" w:lineRule="auto"/>
            </w:pPr>
            <w:r>
              <w:lastRenderedPageBreak/>
              <w:t>Clubhouse Participation</w:t>
            </w:r>
          </w:p>
        </w:tc>
        <w:tc>
          <w:tcPr>
            <w:tcW w:w="2592" w:type="dxa"/>
            <w:shd w:val="clear" w:color="auto" w:fill="auto"/>
            <w:tcMar>
              <w:top w:w="100" w:type="dxa"/>
              <w:left w:w="100" w:type="dxa"/>
              <w:bottom w:w="100" w:type="dxa"/>
              <w:right w:w="100" w:type="dxa"/>
            </w:tcMar>
          </w:tcPr>
          <w:p w14:paraId="47FDDA22" w14:textId="56D0DCE7" w:rsidR="00E70875" w:rsidRDefault="00FC3437">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70A63113" w14:textId="071B1475" w:rsidR="00E70875" w:rsidRDefault="004402C5">
            <w:pPr>
              <w:widowControl w:val="0"/>
              <w:pBdr>
                <w:top w:val="nil"/>
                <w:left w:val="nil"/>
                <w:bottom w:val="nil"/>
                <w:right w:val="nil"/>
                <w:between w:val="nil"/>
              </w:pBdr>
              <w:spacing w:line="240" w:lineRule="auto"/>
            </w:pPr>
            <w:r>
              <w:t>Yes, we have an existing Clubhou</w:t>
            </w:r>
            <w:r w:rsidR="00EB5981">
              <w:t>se names “Stepping Stones” in Cass County. This is part of our programming within Adult SMI service array</w:t>
            </w:r>
          </w:p>
        </w:tc>
        <w:tc>
          <w:tcPr>
            <w:tcW w:w="2592" w:type="dxa"/>
            <w:shd w:val="clear" w:color="auto" w:fill="auto"/>
            <w:tcMar>
              <w:top w:w="100" w:type="dxa"/>
              <w:left w:w="100" w:type="dxa"/>
              <w:bottom w:w="100" w:type="dxa"/>
              <w:right w:w="100" w:type="dxa"/>
            </w:tcMar>
          </w:tcPr>
          <w:p w14:paraId="32B5A73B" w14:textId="57733994" w:rsidR="00E70875" w:rsidRDefault="00EB5981">
            <w:pPr>
              <w:widowControl w:val="0"/>
              <w:pBdr>
                <w:top w:val="nil"/>
                <w:left w:val="nil"/>
                <w:bottom w:val="nil"/>
                <w:right w:val="nil"/>
                <w:between w:val="nil"/>
              </w:pBdr>
              <w:spacing w:line="240" w:lineRule="auto"/>
            </w:pPr>
            <w:r>
              <w:t>Yes</w:t>
            </w:r>
            <w:r w:rsidR="002960FF">
              <w:t xml:space="preserve">, Stepping Stones was certified by </w:t>
            </w:r>
            <w:r w:rsidR="006C7BDA">
              <w:t>Clubhouse International for many years. We chose about two years ago to drop that certification while maintaining all standards. We dropped the certificat</w:t>
            </w:r>
            <w:r w:rsidR="00AB3472">
              <w:t xml:space="preserve">ion as the cost was extreme. We would be open to re-certifying </w:t>
            </w:r>
          </w:p>
        </w:tc>
        <w:tc>
          <w:tcPr>
            <w:tcW w:w="2592" w:type="dxa"/>
            <w:shd w:val="clear" w:color="auto" w:fill="auto"/>
            <w:tcMar>
              <w:top w:w="100" w:type="dxa"/>
              <w:left w:w="100" w:type="dxa"/>
              <w:bottom w:w="100" w:type="dxa"/>
              <w:right w:w="100" w:type="dxa"/>
            </w:tcMar>
          </w:tcPr>
          <w:p w14:paraId="7DDD49B0" w14:textId="21472124" w:rsidR="00E70875" w:rsidRDefault="002C239D">
            <w:pPr>
              <w:widowControl w:val="0"/>
              <w:pBdr>
                <w:top w:val="nil"/>
                <w:left w:val="nil"/>
                <w:bottom w:val="nil"/>
                <w:right w:val="nil"/>
                <w:between w:val="nil"/>
              </w:pBdr>
              <w:spacing w:line="240" w:lineRule="auto"/>
            </w:pPr>
            <w:r>
              <w:t>4C Health was using the Clubhouse Model prior to the completion of our CNA.</w:t>
            </w:r>
            <w:r w:rsidR="00F74AF8">
              <w:t xml:space="preserve"> </w:t>
            </w:r>
          </w:p>
        </w:tc>
      </w:tr>
      <w:tr w:rsidR="00E70875" w14:paraId="35C7FA70" w14:textId="77777777" w:rsidTr="40DEA982">
        <w:tc>
          <w:tcPr>
            <w:tcW w:w="2592" w:type="dxa"/>
            <w:shd w:val="clear" w:color="auto" w:fill="auto"/>
            <w:tcMar>
              <w:top w:w="100" w:type="dxa"/>
              <w:left w:w="100" w:type="dxa"/>
              <w:bottom w:w="100" w:type="dxa"/>
              <w:right w:w="100" w:type="dxa"/>
            </w:tcMar>
          </w:tcPr>
          <w:p w14:paraId="77C51919" w14:textId="77777777" w:rsidR="00E70875" w:rsidRDefault="00A46BC3">
            <w:pPr>
              <w:widowControl w:val="0"/>
              <w:pBdr>
                <w:top w:val="nil"/>
                <w:left w:val="nil"/>
                <w:bottom w:val="nil"/>
                <w:right w:val="nil"/>
                <w:between w:val="nil"/>
              </w:pBdr>
              <w:spacing w:line="240" w:lineRule="auto"/>
            </w:pPr>
            <w:r>
              <w:t xml:space="preserve">Peer Support Involvement </w:t>
            </w:r>
          </w:p>
        </w:tc>
        <w:tc>
          <w:tcPr>
            <w:tcW w:w="2592" w:type="dxa"/>
            <w:shd w:val="clear" w:color="auto" w:fill="auto"/>
            <w:tcMar>
              <w:top w:w="100" w:type="dxa"/>
              <w:left w:w="100" w:type="dxa"/>
              <w:bottom w:w="100" w:type="dxa"/>
              <w:right w:w="100" w:type="dxa"/>
            </w:tcMar>
          </w:tcPr>
          <w:p w14:paraId="5F60C66C" w14:textId="2C39EB95" w:rsidR="00E70875" w:rsidRDefault="00FC3437">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51F697AF" w14:textId="77777777" w:rsidR="00E70875" w:rsidRDefault="00F74AF8">
            <w:pPr>
              <w:widowControl w:val="0"/>
              <w:pBdr>
                <w:top w:val="nil"/>
                <w:left w:val="nil"/>
                <w:bottom w:val="nil"/>
                <w:right w:val="nil"/>
                <w:between w:val="nil"/>
              </w:pBdr>
              <w:spacing w:line="240" w:lineRule="auto"/>
            </w:pPr>
            <w:r>
              <w:t>Yes. Peer Support is occurring in our Substance Use</w:t>
            </w:r>
            <w:r w:rsidR="002652B5">
              <w:t xml:space="preserve"> Disorder treatment programming, on our Mobile Crisis Teams, embedded in our local jails</w:t>
            </w:r>
            <w:r w:rsidR="00485790">
              <w:t>.</w:t>
            </w:r>
          </w:p>
          <w:p w14:paraId="590C8997" w14:textId="77777777" w:rsidR="00485790" w:rsidRDefault="00485790">
            <w:pPr>
              <w:widowControl w:val="0"/>
              <w:pBdr>
                <w:top w:val="nil"/>
                <w:left w:val="nil"/>
                <w:bottom w:val="nil"/>
                <w:right w:val="nil"/>
                <w:between w:val="nil"/>
              </w:pBdr>
              <w:spacing w:line="240" w:lineRule="auto"/>
            </w:pPr>
          </w:p>
          <w:p w14:paraId="2D6D5375" w14:textId="77777777" w:rsidR="00485790" w:rsidRDefault="00485790">
            <w:pPr>
              <w:widowControl w:val="0"/>
              <w:pBdr>
                <w:top w:val="nil"/>
                <w:left w:val="nil"/>
                <w:bottom w:val="nil"/>
                <w:right w:val="nil"/>
                <w:between w:val="nil"/>
              </w:pBdr>
              <w:spacing w:line="240" w:lineRule="auto"/>
            </w:pPr>
            <w:r>
              <w:t xml:space="preserve">Would like to expand to Peer Support within our </w:t>
            </w:r>
            <w:r>
              <w:lastRenderedPageBreak/>
              <w:t>Adult SMI programming.</w:t>
            </w:r>
          </w:p>
          <w:p w14:paraId="45962919" w14:textId="77777777" w:rsidR="00485790" w:rsidRDefault="00485790">
            <w:pPr>
              <w:widowControl w:val="0"/>
              <w:pBdr>
                <w:top w:val="nil"/>
                <w:left w:val="nil"/>
                <w:bottom w:val="nil"/>
                <w:right w:val="nil"/>
                <w:between w:val="nil"/>
              </w:pBdr>
              <w:spacing w:line="240" w:lineRule="auto"/>
            </w:pPr>
          </w:p>
          <w:p w14:paraId="1EA8FE45" w14:textId="1C646E0B" w:rsidR="00485790" w:rsidRDefault="00485790">
            <w:pPr>
              <w:widowControl w:val="0"/>
              <w:pBdr>
                <w:top w:val="nil"/>
                <w:left w:val="nil"/>
                <w:bottom w:val="nil"/>
                <w:right w:val="nil"/>
                <w:between w:val="nil"/>
              </w:pBdr>
              <w:spacing w:line="240" w:lineRule="auto"/>
            </w:pPr>
            <w:r>
              <w:t>Also, presenting have a federal grant that will allow us to start youth peer support for substance use disorder.</w:t>
            </w:r>
          </w:p>
        </w:tc>
        <w:tc>
          <w:tcPr>
            <w:tcW w:w="2592" w:type="dxa"/>
            <w:shd w:val="clear" w:color="auto" w:fill="auto"/>
            <w:tcMar>
              <w:top w:w="100" w:type="dxa"/>
              <w:left w:w="100" w:type="dxa"/>
              <w:bottom w:w="100" w:type="dxa"/>
              <w:right w:w="100" w:type="dxa"/>
            </w:tcMar>
          </w:tcPr>
          <w:p w14:paraId="542F5928" w14:textId="23E7901C" w:rsidR="00E70875" w:rsidRDefault="00485790">
            <w:pPr>
              <w:widowControl w:val="0"/>
              <w:pBdr>
                <w:top w:val="nil"/>
                <w:left w:val="nil"/>
                <w:bottom w:val="nil"/>
                <w:right w:val="nil"/>
                <w:between w:val="nil"/>
              </w:pBdr>
              <w:spacing w:line="240" w:lineRule="auto"/>
            </w:pPr>
            <w:r>
              <w:lastRenderedPageBreak/>
              <w:t>Yes</w:t>
            </w:r>
          </w:p>
        </w:tc>
        <w:tc>
          <w:tcPr>
            <w:tcW w:w="2592" w:type="dxa"/>
            <w:shd w:val="clear" w:color="auto" w:fill="auto"/>
            <w:tcMar>
              <w:top w:w="100" w:type="dxa"/>
              <w:left w:w="100" w:type="dxa"/>
              <w:bottom w:w="100" w:type="dxa"/>
              <w:right w:w="100" w:type="dxa"/>
            </w:tcMar>
          </w:tcPr>
          <w:p w14:paraId="377C474C" w14:textId="31FA4ACB" w:rsidR="00E70875" w:rsidRDefault="00485790">
            <w:pPr>
              <w:widowControl w:val="0"/>
              <w:pBdr>
                <w:top w:val="nil"/>
                <w:left w:val="nil"/>
                <w:bottom w:val="nil"/>
                <w:right w:val="nil"/>
                <w:between w:val="nil"/>
              </w:pBdr>
              <w:spacing w:line="240" w:lineRule="auto"/>
            </w:pPr>
            <w:r>
              <w:t>4C Health started using Peer Recov</w:t>
            </w:r>
            <w:r w:rsidR="007859CB">
              <w:t xml:space="preserve">ery support prior to completion of our CNA. However, continuing to expand peer support especially within Substance Use Disorder Treatment is supported by our CAN in the aspect that more </w:t>
            </w:r>
            <w:r w:rsidR="007859CB">
              <w:lastRenderedPageBreak/>
              <w:t>workforce for substance use is needed. For our rural area, that translates to 4C Health building the Peer Recovery workforce</w:t>
            </w:r>
          </w:p>
        </w:tc>
      </w:tr>
      <w:tr w:rsidR="00E70875" w14:paraId="12CFEE98" w14:textId="77777777" w:rsidTr="40DEA982">
        <w:tc>
          <w:tcPr>
            <w:tcW w:w="2592" w:type="dxa"/>
            <w:shd w:val="clear" w:color="auto" w:fill="auto"/>
            <w:tcMar>
              <w:top w:w="100" w:type="dxa"/>
              <w:left w:w="100" w:type="dxa"/>
              <w:bottom w:w="100" w:type="dxa"/>
              <w:right w:w="100" w:type="dxa"/>
            </w:tcMar>
          </w:tcPr>
          <w:p w14:paraId="53DF6DA2" w14:textId="77777777" w:rsidR="00E70875" w:rsidRDefault="00A46BC3">
            <w:pPr>
              <w:widowControl w:val="0"/>
              <w:pBdr>
                <w:top w:val="nil"/>
                <w:left w:val="nil"/>
                <w:bottom w:val="nil"/>
                <w:right w:val="nil"/>
                <w:between w:val="nil"/>
              </w:pBdr>
              <w:spacing w:line="240" w:lineRule="auto"/>
            </w:pPr>
            <w:r>
              <w:lastRenderedPageBreak/>
              <w:t>Family Psychoeducation</w:t>
            </w:r>
          </w:p>
        </w:tc>
        <w:tc>
          <w:tcPr>
            <w:tcW w:w="2592" w:type="dxa"/>
            <w:shd w:val="clear" w:color="auto" w:fill="auto"/>
            <w:tcMar>
              <w:top w:w="100" w:type="dxa"/>
              <w:left w:w="100" w:type="dxa"/>
              <w:bottom w:w="100" w:type="dxa"/>
              <w:right w:w="100" w:type="dxa"/>
            </w:tcMar>
          </w:tcPr>
          <w:p w14:paraId="3D7DBC9D" w14:textId="3AF9213A" w:rsidR="00E70875" w:rsidRDefault="00D97966">
            <w:pPr>
              <w:widowControl w:val="0"/>
              <w:pBdr>
                <w:top w:val="nil"/>
                <w:left w:val="nil"/>
                <w:bottom w:val="nil"/>
                <w:right w:val="nil"/>
                <w:between w:val="nil"/>
              </w:pBdr>
              <w:spacing w:line="240" w:lineRule="auto"/>
            </w:pPr>
            <w:r>
              <w:t>No</w:t>
            </w:r>
          </w:p>
        </w:tc>
        <w:tc>
          <w:tcPr>
            <w:tcW w:w="2592" w:type="dxa"/>
            <w:shd w:val="clear" w:color="auto" w:fill="auto"/>
            <w:tcMar>
              <w:top w:w="100" w:type="dxa"/>
              <w:left w:w="100" w:type="dxa"/>
              <w:bottom w:w="100" w:type="dxa"/>
              <w:right w:w="100" w:type="dxa"/>
            </w:tcMar>
          </w:tcPr>
          <w:p w14:paraId="1BB9A7EE" w14:textId="69B7A991" w:rsidR="00E70875" w:rsidRDefault="00D97966">
            <w:pPr>
              <w:widowControl w:val="0"/>
              <w:pBdr>
                <w:top w:val="nil"/>
                <w:left w:val="nil"/>
                <w:bottom w:val="nil"/>
                <w:right w:val="nil"/>
                <w:between w:val="nil"/>
              </w:pBdr>
              <w:spacing w:line="240" w:lineRule="auto"/>
            </w:pPr>
            <w:r>
              <w:t>No plans for future use but would love t</w:t>
            </w:r>
            <w:r w:rsidR="0075217E">
              <w:t>o consider incorporation along within our Adult Intensive Service</w:t>
            </w:r>
            <w:r w:rsidR="00510DEA">
              <w:t>s</w:t>
            </w:r>
          </w:p>
        </w:tc>
        <w:tc>
          <w:tcPr>
            <w:tcW w:w="2592" w:type="dxa"/>
            <w:shd w:val="clear" w:color="auto" w:fill="auto"/>
            <w:tcMar>
              <w:top w:w="100" w:type="dxa"/>
              <w:left w:w="100" w:type="dxa"/>
              <w:bottom w:w="100" w:type="dxa"/>
              <w:right w:w="100" w:type="dxa"/>
            </w:tcMar>
          </w:tcPr>
          <w:p w14:paraId="3C6C2795" w14:textId="0561930F" w:rsidR="00E70875" w:rsidRDefault="00510DEA">
            <w:pPr>
              <w:widowControl w:val="0"/>
              <w:pBdr>
                <w:top w:val="nil"/>
                <w:left w:val="nil"/>
                <w:bottom w:val="nil"/>
                <w:right w:val="nil"/>
                <w:between w:val="nil"/>
              </w:pBdr>
              <w:spacing w:line="240" w:lineRule="auto"/>
            </w:pPr>
            <w:r>
              <w:t>Not applicable</w:t>
            </w:r>
          </w:p>
        </w:tc>
        <w:tc>
          <w:tcPr>
            <w:tcW w:w="2592" w:type="dxa"/>
            <w:shd w:val="clear" w:color="auto" w:fill="auto"/>
            <w:tcMar>
              <w:top w:w="100" w:type="dxa"/>
              <w:left w:w="100" w:type="dxa"/>
              <w:bottom w:w="100" w:type="dxa"/>
              <w:right w:w="100" w:type="dxa"/>
            </w:tcMar>
          </w:tcPr>
          <w:p w14:paraId="1C375BF8" w14:textId="6F90479F" w:rsidR="00E70875" w:rsidRDefault="00510DEA">
            <w:pPr>
              <w:widowControl w:val="0"/>
              <w:pBdr>
                <w:top w:val="nil"/>
                <w:left w:val="nil"/>
                <w:bottom w:val="nil"/>
                <w:right w:val="nil"/>
                <w:between w:val="nil"/>
              </w:pBdr>
              <w:spacing w:line="240" w:lineRule="auto"/>
            </w:pPr>
            <w:r>
              <w:t>Not Applicable</w:t>
            </w:r>
          </w:p>
        </w:tc>
      </w:tr>
      <w:tr w:rsidR="00E70875" w14:paraId="2D6206AD" w14:textId="77777777" w:rsidTr="40DEA982">
        <w:tc>
          <w:tcPr>
            <w:tcW w:w="2592" w:type="dxa"/>
            <w:shd w:val="clear" w:color="auto" w:fill="auto"/>
            <w:tcMar>
              <w:top w:w="100" w:type="dxa"/>
              <w:left w:w="100" w:type="dxa"/>
              <w:bottom w:w="100" w:type="dxa"/>
              <w:right w:w="100" w:type="dxa"/>
            </w:tcMar>
          </w:tcPr>
          <w:p w14:paraId="4E010B38" w14:textId="77777777" w:rsidR="00E70875" w:rsidRDefault="00A46BC3">
            <w:pPr>
              <w:widowControl w:val="0"/>
              <w:pBdr>
                <w:top w:val="nil"/>
                <w:left w:val="nil"/>
                <w:bottom w:val="nil"/>
                <w:right w:val="nil"/>
                <w:between w:val="nil"/>
              </w:pBdr>
              <w:spacing w:line="240" w:lineRule="auto"/>
            </w:pPr>
            <w:r>
              <w:t>Supported Housing</w:t>
            </w:r>
          </w:p>
        </w:tc>
        <w:tc>
          <w:tcPr>
            <w:tcW w:w="2592" w:type="dxa"/>
            <w:shd w:val="clear" w:color="auto" w:fill="auto"/>
            <w:tcMar>
              <w:top w:w="100" w:type="dxa"/>
              <w:left w:w="100" w:type="dxa"/>
              <w:bottom w:w="100" w:type="dxa"/>
              <w:right w:w="100" w:type="dxa"/>
            </w:tcMar>
          </w:tcPr>
          <w:p w14:paraId="1918408F" w14:textId="351AF569" w:rsidR="00E70875" w:rsidRDefault="00FC3437">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52715FED" w14:textId="44539011" w:rsidR="00E70875" w:rsidRDefault="00D57E63">
            <w:pPr>
              <w:widowControl w:val="0"/>
              <w:pBdr>
                <w:top w:val="nil"/>
                <w:left w:val="nil"/>
                <w:bottom w:val="nil"/>
                <w:right w:val="nil"/>
                <w:between w:val="nil"/>
              </w:pBdr>
              <w:spacing w:line="240" w:lineRule="auto"/>
            </w:pPr>
            <w:r>
              <w:t xml:space="preserve">Yes, We have a partnership in Howard County with Kokomo Housing Authority and Advantage Housing for Sargent place. Sargent place is a 35 unit supportive housing </w:t>
            </w:r>
            <w:r w:rsidR="00B426F9">
              <w:t xml:space="preserve">location for individuals, couples, and families presenting with imminent homeless and substance use disorder </w:t>
            </w:r>
            <w:r w:rsidR="00B426F9">
              <w:lastRenderedPageBreak/>
              <w:t>concerns. 4C health is the designated supportive service provider for Sargent place</w:t>
            </w:r>
          </w:p>
        </w:tc>
        <w:tc>
          <w:tcPr>
            <w:tcW w:w="2592" w:type="dxa"/>
            <w:shd w:val="clear" w:color="auto" w:fill="auto"/>
            <w:tcMar>
              <w:top w:w="100" w:type="dxa"/>
              <w:left w:w="100" w:type="dxa"/>
              <w:bottom w:w="100" w:type="dxa"/>
              <w:right w:w="100" w:type="dxa"/>
            </w:tcMar>
          </w:tcPr>
          <w:p w14:paraId="6279E6DB" w14:textId="4EC820B0" w:rsidR="00E70875" w:rsidRDefault="00B426F9">
            <w:pPr>
              <w:widowControl w:val="0"/>
              <w:pBdr>
                <w:top w:val="nil"/>
                <w:left w:val="nil"/>
                <w:bottom w:val="nil"/>
                <w:right w:val="nil"/>
                <w:between w:val="nil"/>
              </w:pBdr>
              <w:spacing w:line="240" w:lineRule="auto"/>
            </w:pPr>
            <w:r>
              <w:lastRenderedPageBreak/>
              <w:t>Yes</w:t>
            </w:r>
          </w:p>
        </w:tc>
        <w:tc>
          <w:tcPr>
            <w:tcW w:w="2592" w:type="dxa"/>
            <w:shd w:val="clear" w:color="auto" w:fill="auto"/>
            <w:tcMar>
              <w:top w:w="100" w:type="dxa"/>
              <w:left w:w="100" w:type="dxa"/>
              <w:bottom w:w="100" w:type="dxa"/>
              <w:right w:w="100" w:type="dxa"/>
            </w:tcMar>
          </w:tcPr>
          <w:p w14:paraId="799A3EA4" w14:textId="04614C81" w:rsidR="00E70875" w:rsidRDefault="00A248B9">
            <w:pPr>
              <w:widowControl w:val="0"/>
              <w:pBdr>
                <w:top w:val="nil"/>
                <w:left w:val="nil"/>
                <w:bottom w:val="nil"/>
                <w:right w:val="nil"/>
                <w:between w:val="nil"/>
              </w:pBdr>
              <w:spacing w:line="240" w:lineRule="auto"/>
            </w:pPr>
            <w:r>
              <w:t>Sargent Place, while not informed by 4C Health;s CAN, was informed by Howard County needs assessment through the Housing Authority. Kokomo Housing Authority then approached 4C Health about willingness to partner on all supportive services.</w:t>
            </w:r>
          </w:p>
        </w:tc>
      </w:tr>
      <w:tr w:rsidR="00E70875" w14:paraId="7A96A563" w14:textId="77777777" w:rsidTr="40DEA982">
        <w:tc>
          <w:tcPr>
            <w:tcW w:w="2592" w:type="dxa"/>
            <w:shd w:val="clear" w:color="auto" w:fill="auto"/>
            <w:tcMar>
              <w:top w:w="100" w:type="dxa"/>
              <w:left w:w="100" w:type="dxa"/>
              <w:bottom w:w="100" w:type="dxa"/>
              <w:right w:w="100" w:type="dxa"/>
            </w:tcMar>
          </w:tcPr>
          <w:p w14:paraId="24A6E04F" w14:textId="77777777" w:rsidR="00E70875" w:rsidRDefault="00A46BC3">
            <w:pPr>
              <w:widowControl w:val="0"/>
              <w:pBdr>
                <w:top w:val="nil"/>
                <w:left w:val="nil"/>
                <w:bottom w:val="nil"/>
                <w:right w:val="nil"/>
                <w:between w:val="nil"/>
              </w:pBdr>
              <w:spacing w:line="240" w:lineRule="auto"/>
            </w:pPr>
            <w:r>
              <w:t>Supported Employment</w:t>
            </w:r>
          </w:p>
        </w:tc>
        <w:tc>
          <w:tcPr>
            <w:tcW w:w="2592" w:type="dxa"/>
            <w:shd w:val="clear" w:color="auto" w:fill="auto"/>
            <w:tcMar>
              <w:top w:w="100" w:type="dxa"/>
              <w:left w:w="100" w:type="dxa"/>
              <w:bottom w:w="100" w:type="dxa"/>
              <w:right w:w="100" w:type="dxa"/>
            </w:tcMar>
          </w:tcPr>
          <w:p w14:paraId="30F7F8CA" w14:textId="11265C9C" w:rsidR="00E70875" w:rsidRDefault="00FC3437">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341018CD" w14:textId="655CEA12" w:rsidR="00E70875" w:rsidRDefault="00F6325D">
            <w:pPr>
              <w:widowControl w:val="0"/>
              <w:pBdr>
                <w:top w:val="nil"/>
                <w:left w:val="nil"/>
                <w:bottom w:val="nil"/>
                <w:right w:val="nil"/>
                <w:between w:val="nil"/>
              </w:pBdr>
              <w:spacing w:line="240" w:lineRule="auto"/>
            </w:pPr>
            <w:r>
              <w:t>Yes. Our supported employment program</w:t>
            </w:r>
            <w:r w:rsidR="00672FF9">
              <w:t xml:space="preserve"> sits within our Adult SMI programming in Cass county</w:t>
            </w:r>
          </w:p>
        </w:tc>
        <w:tc>
          <w:tcPr>
            <w:tcW w:w="2592" w:type="dxa"/>
            <w:shd w:val="clear" w:color="auto" w:fill="auto"/>
            <w:tcMar>
              <w:top w:w="100" w:type="dxa"/>
              <w:left w:w="100" w:type="dxa"/>
              <w:bottom w:w="100" w:type="dxa"/>
              <w:right w:w="100" w:type="dxa"/>
            </w:tcMar>
          </w:tcPr>
          <w:p w14:paraId="68944BE2" w14:textId="117719BA" w:rsidR="00E70875" w:rsidRDefault="00672FF9">
            <w:pPr>
              <w:widowControl w:val="0"/>
              <w:pBdr>
                <w:top w:val="nil"/>
                <w:left w:val="nil"/>
                <w:bottom w:val="nil"/>
                <w:right w:val="nil"/>
                <w:between w:val="nil"/>
              </w:pBdr>
              <w:spacing w:line="240" w:lineRule="auto"/>
            </w:pPr>
            <w:r>
              <w:t xml:space="preserve">No, </w:t>
            </w:r>
            <w:r w:rsidR="00722FE1">
              <w:t>we presently have no fidelity monitoring</w:t>
            </w:r>
          </w:p>
        </w:tc>
        <w:tc>
          <w:tcPr>
            <w:tcW w:w="2592" w:type="dxa"/>
            <w:shd w:val="clear" w:color="auto" w:fill="auto"/>
            <w:tcMar>
              <w:top w:w="100" w:type="dxa"/>
              <w:left w:w="100" w:type="dxa"/>
              <w:bottom w:w="100" w:type="dxa"/>
              <w:right w:w="100" w:type="dxa"/>
            </w:tcMar>
          </w:tcPr>
          <w:p w14:paraId="1C300E05" w14:textId="2EDDB96D" w:rsidR="00E70875" w:rsidRDefault="00722FE1">
            <w:pPr>
              <w:widowControl w:val="0"/>
              <w:pBdr>
                <w:top w:val="nil"/>
                <w:left w:val="nil"/>
                <w:bottom w:val="nil"/>
                <w:right w:val="nil"/>
                <w:between w:val="nil"/>
              </w:pBdr>
              <w:spacing w:line="240" w:lineRule="auto"/>
            </w:pPr>
            <w:r>
              <w:t>4C Health has been doing Supported Employment in Cass County for many years now</w:t>
            </w:r>
            <w:r w:rsidR="0003470A">
              <w:t xml:space="preserve">. It was jump started by a historical DMHA grant. So it predates our </w:t>
            </w:r>
            <w:r w:rsidR="002B7FED">
              <w:t>CAN. However 4C health saw a need for it given the larger population of Adult SMI in Cass County.</w:t>
            </w:r>
          </w:p>
        </w:tc>
      </w:tr>
      <w:tr w:rsidR="00E70875" w14:paraId="12E01CDF" w14:textId="77777777" w:rsidTr="40DEA982">
        <w:tc>
          <w:tcPr>
            <w:tcW w:w="2592" w:type="dxa"/>
            <w:shd w:val="clear" w:color="auto" w:fill="auto"/>
            <w:tcMar>
              <w:top w:w="100" w:type="dxa"/>
              <w:left w:w="100" w:type="dxa"/>
              <w:bottom w:w="100" w:type="dxa"/>
              <w:right w:w="100" w:type="dxa"/>
            </w:tcMar>
          </w:tcPr>
          <w:p w14:paraId="0053C36D" w14:textId="77777777" w:rsidR="00E70875" w:rsidRDefault="00A46BC3">
            <w:pPr>
              <w:widowControl w:val="0"/>
              <w:pBdr>
                <w:top w:val="nil"/>
                <w:left w:val="nil"/>
                <w:bottom w:val="nil"/>
                <w:right w:val="nil"/>
                <w:between w:val="nil"/>
              </w:pBdr>
              <w:spacing w:line="240" w:lineRule="auto"/>
            </w:pPr>
            <w:r>
              <w:t>Strengthening Families Program</w:t>
            </w:r>
          </w:p>
        </w:tc>
        <w:tc>
          <w:tcPr>
            <w:tcW w:w="2592" w:type="dxa"/>
            <w:shd w:val="clear" w:color="auto" w:fill="auto"/>
            <w:tcMar>
              <w:top w:w="100" w:type="dxa"/>
              <w:left w:w="100" w:type="dxa"/>
              <w:bottom w:w="100" w:type="dxa"/>
              <w:right w:w="100" w:type="dxa"/>
            </w:tcMar>
          </w:tcPr>
          <w:p w14:paraId="287CD4D6" w14:textId="652EFB09" w:rsidR="00E70875" w:rsidRDefault="00FC3437">
            <w:pPr>
              <w:widowControl w:val="0"/>
              <w:pBdr>
                <w:top w:val="nil"/>
                <w:left w:val="nil"/>
                <w:bottom w:val="nil"/>
                <w:right w:val="nil"/>
                <w:between w:val="nil"/>
              </w:pBdr>
              <w:spacing w:line="240" w:lineRule="auto"/>
            </w:pPr>
            <w:r>
              <w:t>No</w:t>
            </w:r>
          </w:p>
        </w:tc>
        <w:tc>
          <w:tcPr>
            <w:tcW w:w="2592" w:type="dxa"/>
            <w:shd w:val="clear" w:color="auto" w:fill="auto"/>
            <w:tcMar>
              <w:top w:w="100" w:type="dxa"/>
              <w:left w:w="100" w:type="dxa"/>
              <w:bottom w:w="100" w:type="dxa"/>
              <w:right w:w="100" w:type="dxa"/>
            </w:tcMar>
          </w:tcPr>
          <w:p w14:paraId="57FDDDF9" w14:textId="299D9D4D" w:rsidR="00E70875" w:rsidRDefault="001B68A7">
            <w:pPr>
              <w:widowControl w:val="0"/>
              <w:pBdr>
                <w:top w:val="nil"/>
                <w:left w:val="nil"/>
                <w:bottom w:val="nil"/>
                <w:right w:val="nil"/>
                <w:between w:val="nil"/>
              </w:pBdr>
              <w:spacing w:line="240" w:lineRule="auto"/>
            </w:pPr>
            <w:r>
              <w:t xml:space="preserve">No. We currently are not trained in this EBP but would be open to </w:t>
            </w:r>
            <w:r w:rsidR="00403AFD">
              <w:t>learning</w:t>
            </w:r>
          </w:p>
        </w:tc>
        <w:tc>
          <w:tcPr>
            <w:tcW w:w="2592" w:type="dxa"/>
            <w:shd w:val="clear" w:color="auto" w:fill="auto"/>
            <w:tcMar>
              <w:top w:w="100" w:type="dxa"/>
              <w:left w:w="100" w:type="dxa"/>
              <w:bottom w:w="100" w:type="dxa"/>
              <w:right w:w="100" w:type="dxa"/>
            </w:tcMar>
          </w:tcPr>
          <w:p w14:paraId="41398594" w14:textId="3628C700" w:rsidR="00E70875" w:rsidRDefault="00403AFD">
            <w:pPr>
              <w:widowControl w:val="0"/>
              <w:pBdr>
                <w:top w:val="nil"/>
                <w:left w:val="nil"/>
                <w:bottom w:val="nil"/>
                <w:right w:val="nil"/>
                <w:between w:val="nil"/>
              </w:pBdr>
              <w:spacing w:line="240" w:lineRule="auto"/>
            </w:pPr>
            <w:r>
              <w:t>Not Applicable</w:t>
            </w:r>
          </w:p>
        </w:tc>
        <w:tc>
          <w:tcPr>
            <w:tcW w:w="2592" w:type="dxa"/>
            <w:shd w:val="clear" w:color="auto" w:fill="auto"/>
            <w:tcMar>
              <w:top w:w="100" w:type="dxa"/>
              <w:left w:w="100" w:type="dxa"/>
              <w:bottom w:w="100" w:type="dxa"/>
              <w:right w:w="100" w:type="dxa"/>
            </w:tcMar>
          </w:tcPr>
          <w:p w14:paraId="56C65CBA" w14:textId="122E07AB" w:rsidR="00E70875" w:rsidRDefault="00403AFD">
            <w:pPr>
              <w:widowControl w:val="0"/>
              <w:pBdr>
                <w:top w:val="nil"/>
                <w:left w:val="nil"/>
                <w:bottom w:val="nil"/>
                <w:right w:val="nil"/>
                <w:between w:val="nil"/>
              </w:pBdr>
              <w:spacing w:line="240" w:lineRule="auto"/>
            </w:pPr>
            <w:r>
              <w:t>Not Applicable</w:t>
            </w:r>
          </w:p>
        </w:tc>
      </w:tr>
      <w:tr w:rsidR="00E70875" w14:paraId="4AF841D2" w14:textId="77777777" w:rsidTr="40DEA982">
        <w:tc>
          <w:tcPr>
            <w:tcW w:w="2592" w:type="dxa"/>
            <w:shd w:val="clear" w:color="auto" w:fill="auto"/>
            <w:tcMar>
              <w:top w:w="100" w:type="dxa"/>
              <w:left w:w="100" w:type="dxa"/>
              <w:bottom w:w="100" w:type="dxa"/>
              <w:right w:w="100" w:type="dxa"/>
            </w:tcMar>
          </w:tcPr>
          <w:p w14:paraId="3AC04D8F" w14:textId="77777777" w:rsidR="00E70875" w:rsidRDefault="00A46BC3">
            <w:pPr>
              <w:widowControl w:val="0"/>
              <w:pBdr>
                <w:top w:val="nil"/>
                <w:left w:val="nil"/>
                <w:bottom w:val="nil"/>
                <w:right w:val="nil"/>
                <w:between w:val="nil"/>
              </w:pBdr>
              <w:spacing w:line="240" w:lineRule="auto"/>
            </w:pPr>
            <w:r>
              <w:t>Child-Parent Psychotherapy (CPP)</w:t>
            </w:r>
          </w:p>
        </w:tc>
        <w:tc>
          <w:tcPr>
            <w:tcW w:w="2592" w:type="dxa"/>
            <w:shd w:val="clear" w:color="auto" w:fill="auto"/>
            <w:tcMar>
              <w:top w:w="100" w:type="dxa"/>
              <w:left w:w="100" w:type="dxa"/>
              <w:bottom w:w="100" w:type="dxa"/>
              <w:right w:w="100" w:type="dxa"/>
            </w:tcMar>
          </w:tcPr>
          <w:p w14:paraId="7E6C49C7" w14:textId="74D4B19D" w:rsidR="00E70875" w:rsidRDefault="00FC3437">
            <w:pPr>
              <w:widowControl w:val="0"/>
              <w:pBdr>
                <w:top w:val="nil"/>
                <w:left w:val="nil"/>
                <w:bottom w:val="nil"/>
                <w:right w:val="nil"/>
                <w:between w:val="nil"/>
              </w:pBdr>
              <w:spacing w:line="240" w:lineRule="auto"/>
            </w:pPr>
            <w:r>
              <w:t>No</w:t>
            </w:r>
          </w:p>
        </w:tc>
        <w:tc>
          <w:tcPr>
            <w:tcW w:w="2592" w:type="dxa"/>
            <w:shd w:val="clear" w:color="auto" w:fill="auto"/>
            <w:tcMar>
              <w:top w:w="100" w:type="dxa"/>
              <w:left w:w="100" w:type="dxa"/>
              <w:bottom w:w="100" w:type="dxa"/>
              <w:right w:w="100" w:type="dxa"/>
            </w:tcMar>
          </w:tcPr>
          <w:p w14:paraId="1B57478A" w14:textId="6F04D71F" w:rsidR="00E70875" w:rsidRDefault="00403AFD">
            <w:pPr>
              <w:widowControl w:val="0"/>
              <w:pBdr>
                <w:top w:val="nil"/>
                <w:left w:val="nil"/>
                <w:bottom w:val="nil"/>
                <w:right w:val="nil"/>
                <w:between w:val="nil"/>
              </w:pBdr>
              <w:spacing w:line="240" w:lineRule="auto"/>
            </w:pPr>
            <w:r>
              <w:t xml:space="preserve">No. We currently are not trained in this EBP but would be open to </w:t>
            </w:r>
            <w:r>
              <w:lastRenderedPageBreak/>
              <w:t>learning</w:t>
            </w:r>
          </w:p>
        </w:tc>
        <w:tc>
          <w:tcPr>
            <w:tcW w:w="2592" w:type="dxa"/>
            <w:shd w:val="clear" w:color="auto" w:fill="auto"/>
            <w:tcMar>
              <w:top w:w="100" w:type="dxa"/>
              <w:left w:w="100" w:type="dxa"/>
              <w:bottom w:w="100" w:type="dxa"/>
              <w:right w:w="100" w:type="dxa"/>
            </w:tcMar>
          </w:tcPr>
          <w:p w14:paraId="7E603080" w14:textId="15F5447A" w:rsidR="00E70875" w:rsidRDefault="00403AFD">
            <w:pPr>
              <w:widowControl w:val="0"/>
              <w:pBdr>
                <w:top w:val="nil"/>
                <w:left w:val="nil"/>
                <w:bottom w:val="nil"/>
                <w:right w:val="nil"/>
                <w:between w:val="nil"/>
              </w:pBdr>
              <w:spacing w:line="240" w:lineRule="auto"/>
            </w:pPr>
            <w:r>
              <w:lastRenderedPageBreak/>
              <w:t>Not Applicable</w:t>
            </w:r>
          </w:p>
        </w:tc>
        <w:tc>
          <w:tcPr>
            <w:tcW w:w="2592" w:type="dxa"/>
            <w:shd w:val="clear" w:color="auto" w:fill="auto"/>
            <w:tcMar>
              <w:top w:w="100" w:type="dxa"/>
              <w:left w:w="100" w:type="dxa"/>
              <w:bottom w:w="100" w:type="dxa"/>
              <w:right w:w="100" w:type="dxa"/>
            </w:tcMar>
          </w:tcPr>
          <w:p w14:paraId="4B31A79E" w14:textId="571AB4DB" w:rsidR="00E70875" w:rsidRDefault="00403AFD">
            <w:pPr>
              <w:widowControl w:val="0"/>
              <w:pBdr>
                <w:top w:val="nil"/>
                <w:left w:val="nil"/>
                <w:bottom w:val="nil"/>
                <w:right w:val="nil"/>
                <w:between w:val="nil"/>
              </w:pBdr>
              <w:spacing w:line="240" w:lineRule="auto"/>
            </w:pPr>
            <w:r>
              <w:t>Not Applicable</w:t>
            </w:r>
          </w:p>
        </w:tc>
      </w:tr>
      <w:tr w:rsidR="00E70875" w14:paraId="5D6EA054" w14:textId="77777777" w:rsidTr="40DEA982">
        <w:tc>
          <w:tcPr>
            <w:tcW w:w="2592" w:type="dxa"/>
            <w:shd w:val="clear" w:color="auto" w:fill="auto"/>
            <w:tcMar>
              <w:top w:w="100" w:type="dxa"/>
              <w:left w:w="100" w:type="dxa"/>
              <w:bottom w:w="100" w:type="dxa"/>
              <w:right w:w="100" w:type="dxa"/>
            </w:tcMar>
          </w:tcPr>
          <w:p w14:paraId="310204EF" w14:textId="77777777" w:rsidR="00E70875" w:rsidRDefault="00A46BC3">
            <w:pPr>
              <w:widowControl w:val="0"/>
              <w:spacing w:line="240" w:lineRule="auto"/>
            </w:pPr>
            <w:r>
              <w:t>Cognitive Behavioral Therapy (CBT)</w:t>
            </w:r>
          </w:p>
        </w:tc>
        <w:tc>
          <w:tcPr>
            <w:tcW w:w="2592" w:type="dxa"/>
            <w:shd w:val="clear" w:color="auto" w:fill="auto"/>
            <w:tcMar>
              <w:top w:w="100" w:type="dxa"/>
              <w:left w:w="100" w:type="dxa"/>
              <w:bottom w:w="100" w:type="dxa"/>
              <w:right w:w="100" w:type="dxa"/>
            </w:tcMar>
          </w:tcPr>
          <w:p w14:paraId="35841107" w14:textId="20B143A0" w:rsidR="00E70875" w:rsidRDefault="00FC3437">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77DE090F" w14:textId="2F10D8A6" w:rsidR="00785A3A" w:rsidRDefault="00403AFD">
            <w:pPr>
              <w:widowControl w:val="0"/>
              <w:pBdr>
                <w:top w:val="nil"/>
                <w:left w:val="nil"/>
                <w:bottom w:val="nil"/>
                <w:right w:val="nil"/>
                <w:between w:val="nil"/>
              </w:pBdr>
              <w:spacing w:line="240" w:lineRule="auto"/>
            </w:pPr>
            <w:r>
              <w:t>Yes, CBT withing our clinical therapy services</w:t>
            </w:r>
            <w:r w:rsidR="00040FAA">
              <w:t xml:space="preserve"> is our primary approach to treatment we support.</w:t>
            </w:r>
            <w:r w:rsidR="009D08FF">
              <w:t xml:space="preserve"> CBT use cuts across our outpatient, inpatient, and </w:t>
            </w:r>
            <w:r w:rsidR="003A358C">
              <w:t>other crisis care.</w:t>
            </w:r>
          </w:p>
          <w:p w14:paraId="72492054" w14:textId="77777777" w:rsidR="00785A3A" w:rsidRDefault="00785A3A">
            <w:pPr>
              <w:widowControl w:val="0"/>
              <w:pBdr>
                <w:top w:val="nil"/>
                <w:left w:val="nil"/>
                <w:bottom w:val="nil"/>
                <w:right w:val="nil"/>
                <w:between w:val="nil"/>
              </w:pBdr>
              <w:spacing w:line="240" w:lineRule="auto"/>
            </w:pPr>
          </w:p>
          <w:p w14:paraId="268E08F8" w14:textId="5D5BE612" w:rsidR="00E70875" w:rsidRDefault="00785A3A">
            <w:pPr>
              <w:widowControl w:val="0"/>
              <w:pBdr>
                <w:top w:val="nil"/>
                <w:left w:val="nil"/>
                <w:bottom w:val="nil"/>
                <w:right w:val="nil"/>
                <w:between w:val="nil"/>
              </w:pBdr>
              <w:spacing w:line="240" w:lineRule="auto"/>
            </w:pPr>
            <w:r>
              <w:t xml:space="preserve">CBT is also a core component/underlying framework </w:t>
            </w:r>
            <w:r w:rsidR="00B94AD9">
              <w:t>for all curriculum used within our Skills training programming.</w:t>
            </w:r>
            <w:r w:rsidR="00040FAA">
              <w:t xml:space="preserve"> </w:t>
            </w:r>
          </w:p>
        </w:tc>
        <w:tc>
          <w:tcPr>
            <w:tcW w:w="2592" w:type="dxa"/>
            <w:shd w:val="clear" w:color="auto" w:fill="auto"/>
            <w:tcMar>
              <w:top w:w="100" w:type="dxa"/>
              <w:left w:w="100" w:type="dxa"/>
              <w:bottom w:w="100" w:type="dxa"/>
              <w:right w:w="100" w:type="dxa"/>
            </w:tcMar>
          </w:tcPr>
          <w:p w14:paraId="31FADA40" w14:textId="398BF502" w:rsidR="00E70875" w:rsidRDefault="00A20410">
            <w:pPr>
              <w:widowControl w:val="0"/>
              <w:pBdr>
                <w:top w:val="nil"/>
                <w:left w:val="nil"/>
                <w:bottom w:val="nil"/>
                <w:right w:val="nil"/>
                <w:between w:val="nil"/>
              </w:pBdr>
              <w:spacing w:line="240" w:lineRule="auto"/>
            </w:pPr>
            <w:r>
              <w:t>CBT has many variations by population, by age</w:t>
            </w:r>
            <w:r w:rsidR="003D0E43">
              <w:t>, etc. It also can be viewed as an underlying framework</w:t>
            </w:r>
            <w:r w:rsidR="002D3C30">
              <w:t xml:space="preserve"> or core component</w:t>
            </w:r>
            <w:r w:rsidR="003D0E43">
              <w:t xml:space="preserve"> for what is call the Unified </w:t>
            </w:r>
            <w:r w:rsidR="002D3C30">
              <w:t>Protocol or Transdiagnostic approach (which is also rooted in evidence based practice). So I saying all that I cannot say CBT is done to fidelity in all situations</w:t>
            </w:r>
          </w:p>
        </w:tc>
        <w:tc>
          <w:tcPr>
            <w:tcW w:w="2592" w:type="dxa"/>
            <w:shd w:val="clear" w:color="auto" w:fill="auto"/>
            <w:tcMar>
              <w:top w:w="100" w:type="dxa"/>
              <w:left w:w="100" w:type="dxa"/>
              <w:bottom w:w="100" w:type="dxa"/>
              <w:right w:w="100" w:type="dxa"/>
            </w:tcMar>
          </w:tcPr>
          <w:p w14:paraId="7F93A003" w14:textId="4250E325" w:rsidR="00E70875" w:rsidRDefault="002D3C30">
            <w:pPr>
              <w:widowControl w:val="0"/>
              <w:pBdr>
                <w:top w:val="nil"/>
                <w:left w:val="nil"/>
                <w:bottom w:val="nil"/>
                <w:right w:val="nil"/>
                <w:between w:val="nil"/>
              </w:pBdr>
              <w:spacing w:line="240" w:lineRule="auto"/>
            </w:pPr>
            <w:r>
              <w:t>CBT has been a core component approach to therapy</w:t>
            </w:r>
            <w:r w:rsidR="003A358C">
              <w:t xml:space="preserve"> for many, many years at 4C Health. Its use</w:t>
            </w:r>
            <w:r w:rsidR="00C71173">
              <w:t xml:space="preserve"> predates our CAN.</w:t>
            </w:r>
          </w:p>
        </w:tc>
      </w:tr>
      <w:tr w:rsidR="00E70875" w14:paraId="5DC4385A" w14:textId="77777777" w:rsidTr="40DEA982">
        <w:tc>
          <w:tcPr>
            <w:tcW w:w="2592" w:type="dxa"/>
            <w:shd w:val="clear" w:color="auto" w:fill="auto"/>
            <w:tcMar>
              <w:top w:w="100" w:type="dxa"/>
              <w:left w:w="100" w:type="dxa"/>
              <w:bottom w:w="100" w:type="dxa"/>
              <w:right w:w="100" w:type="dxa"/>
            </w:tcMar>
          </w:tcPr>
          <w:p w14:paraId="78099F7D" w14:textId="77777777" w:rsidR="00E70875" w:rsidRDefault="00A46BC3">
            <w:pPr>
              <w:widowControl w:val="0"/>
              <w:pBdr>
                <w:top w:val="nil"/>
                <w:left w:val="nil"/>
                <w:bottom w:val="nil"/>
                <w:right w:val="nil"/>
                <w:between w:val="nil"/>
              </w:pBdr>
              <w:spacing w:line="240" w:lineRule="auto"/>
            </w:pPr>
            <w:r>
              <w:t>Trauma Focused Cognitive Behavior Therapy (TF-CBT)</w:t>
            </w:r>
          </w:p>
        </w:tc>
        <w:tc>
          <w:tcPr>
            <w:tcW w:w="2592" w:type="dxa"/>
            <w:shd w:val="clear" w:color="auto" w:fill="auto"/>
            <w:tcMar>
              <w:top w:w="100" w:type="dxa"/>
              <w:left w:w="100" w:type="dxa"/>
              <w:bottom w:w="100" w:type="dxa"/>
              <w:right w:w="100" w:type="dxa"/>
            </w:tcMar>
          </w:tcPr>
          <w:p w14:paraId="24386A9C" w14:textId="54C5B8C6" w:rsidR="00E70875" w:rsidRDefault="00FC3437">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235EA13D" w14:textId="27A02025" w:rsidR="00E70875" w:rsidRDefault="00776F0F">
            <w:pPr>
              <w:widowControl w:val="0"/>
              <w:pBdr>
                <w:top w:val="nil"/>
                <w:left w:val="nil"/>
                <w:bottom w:val="nil"/>
                <w:right w:val="nil"/>
                <w:between w:val="nil"/>
              </w:pBdr>
              <w:spacing w:line="240" w:lineRule="auto"/>
            </w:pPr>
            <w:r>
              <w:t>Yes TF-CBT is used with</w:t>
            </w:r>
            <w:r w:rsidR="001345F0">
              <w:t>in our clinical therapy services for treating Post-traumatic Stress Disorder</w:t>
            </w:r>
          </w:p>
        </w:tc>
        <w:tc>
          <w:tcPr>
            <w:tcW w:w="2592" w:type="dxa"/>
            <w:shd w:val="clear" w:color="auto" w:fill="auto"/>
            <w:tcMar>
              <w:top w:w="100" w:type="dxa"/>
              <w:left w:w="100" w:type="dxa"/>
              <w:bottom w:w="100" w:type="dxa"/>
              <w:right w:w="100" w:type="dxa"/>
            </w:tcMar>
          </w:tcPr>
          <w:p w14:paraId="005C6E57" w14:textId="5F17D898" w:rsidR="00E70875" w:rsidRDefault="001345F0">
            <w:pPr>
              <w:widowControl w:val="0"/>
              <w:pBdr>
                <w:top w:val="nil"/>
                <w:left w:val="nil"/>
                <w:bottom w:val="nil"/>
                <w:right w:val="nil"/>
                <w:between w:val="nil"/>
              </w:pBdr>
              <w:spacing w:line="240" w:lineRule="auto"/>
            </w:pPr>
            <w:r>
              <w:t>No. We would like to achieve fidelity. We would like to achieve more therapists being trained. The challenge is quality of clinical supervision oversight, and training to scale within our organization</w:t>
            </w:r>
          </w:p>
        </w:tc>
        <w:tc>
          <w:tcPr>
            <w:tcW w:w="2592" w:type="dxa"/>
            <w:shd w:val="clear" w:color="auto" w:fill="auto"/>
            <w:tcMar>
              <w:top w:w="100" w:type="dxa"/>
              <w:left w:w="100" w:type="dxa"/>
              <w:bottom w:w="100" w:type="dxa"/>
              <w:right w:w="100" w:type="dxa"/>
            </w:tcMar>
          </w:tcPr>
          <w:p w14:paraId="7501B686" w14:textId="1818B66C" w:rsidR="00E70875" w:rsidRDefault="001345F0">
            <w:pPr>
              <w:widowControl w:val="0"/>
              <w:pBdr>
                <w:top w:val="nil"/>
                <w:left w:val="nil"/>
                <w:bottom w:val="nil"/>
                <w:right w:val="nil"/>
                <w:between w:val="nil"/>
              </w:pBdr>
              <w:spacing w:line="240" w:lineRule="auto"/>
            </w:pPr>
            <w:r>
              <w:t>TF-CBT has been in use with various therapists at 4C Health for many years predating our use of CNA.</w:t>
            </w:r>
          </w:p>
        </w:tc>
      </w:tr>
      <w:tr w:rsidR="00E70875" w14:paraId="2A5A99B4" w14:textId="77777777" w:rsidTr="40DEA982">
        <w:tc>
          <w:tcPr>
            <w:tcW w:w="2592" w:type="dxa"/>
            <w:shd w:val="clear" w:color="auto" w:fill="auto"/>
            <w:tcMar>
              <w:top w:w="100" w:type="dxa"/>
              <w:left w:w="100" w:type="dxa"/>
              <w:bottom w:w="100" w:type="dxa"/>
              <w:right w:w="100" w:type="dxa"/>
            </w:tcMar>
          </w:tcPr>
          <w:p w14:paraId="4BB2BEB8" w14:textId="77777777" w:rsidR="00E70875" w:rsidRDefault="00A46BC3">
            <w:pPr>
              <w:widowControl w:val="0"/>
              <w:spacing w:line="240" w:lineRule="auto"/>
            </w:pPr>
            <w:r>
              <w:lastRenderedPageBreak/>
              <w:t xml:space="preserve">Cognitive Behavioral Therapy for psychosis (CBTp) </w:t>
            </w:r>
          </w:p>
        </w:tc>
        <w:tc>
          <w:tcPr>
            <w:tcW w:w="2592" w:type="dxa"/>
            <w:shd w:val="clear" w:color="auto" w:fill="auto"/>
            <w:tcMar>
              <w:top w:w="100" w:type="dxa"/>
              <w:left w:w="100" w:type="dxa"/>
              <w:bottom w:w="100" w:type="dxa"/>
              <w:right w:w="100" w:type="dxa"/>
            </w:tcMar>
          </w:tcPr>
          <w:p w14:paraId="234B7382" w14:textId="18DAA6F7" w:rsidR="00E70875" w:rsidRDefault="00FC3437">
            <w:pPr>
              <w:widowControl w:val="0"/>
              <w:pBdr>
                <w:top w:val="nil"/>
                <w:left w:val="nil"/>
                <w:bottom w:val="nil"/>
                <w:right w:val="nil"/>
                <w:between w:val="nil"/>
              </w:pBdr>
              <w:spacing w:line="240" w:lineRule="auto"/>
            </w:pPr>
            <w:r>
              <w:t>No</w:t>
            </w:r>
          </w:p>
        </w:tc>
        <w:tc>
          <w:tcPr>
            <w:tcW w:w="2592" w:type="dxa"/>
            <w:shd w:val="clear" w:color="auto" w:fill="auto"/>
            <w:tcMar>
              <w:top w:w="100" w:type="dxa"/>
              <w:left w:w="100" w:type="dxa"/>
              <w:bottom w:w="100" w:type="dxa"/>
              <w:right w:w="100" w:type="dxa"/>
            </w:tcMar>
          </w:tcPr>
          <w:p w14:paraId="209B13D3" w14:textId="09670EC1" w:rsidR="00E70875" w:rsidRDefault="00E351B1">
            <w:pPr>
              <w:widowControl w:val="0"/>
              <w:pBdr>
                <w:top w:val="nil"/>
                <w:left w:val="nil"/>
                <w:bottom w:val="nil"/>
                <w:right w:val="nil"/>
                <w:between w:val="nil"/>
              </w:pBdr>
              <w:spacing w:line="240" w:lineRule="auto"/>
            </w:pPr>
            <w:r>
              <w:t>No. We currently are not trained in this EBP but would be open to learning</w:t>
            </w:r>
          </w:p>
        </w:tc>
        <w:tc>
          <w:tcPr>
            <w:tcW w:w="2592" w:type="dxa"/>
            <w:shd w:val="clear" w:color="auto" w:fill="auto"/>
            <w:tcMar>
              <w:top w:w="100" w:type="dxa"/>
              <w:left w:w="100" w:type="dxa"/>
              <w:bottom w:w="100" w:type="dxa"/>
              <w:right w:w="100" w:type="dxa"/>
            </w:tcMar>
          </w:tcPr>
          <w:p w14:paraId="78545812" w14:textId="0E768BE8" w:rsidR="00E70875" w:rsidRDefault="00E351B1">
            <w:pPr>
              <w:widowControl w:val="0"/>
              <w:pBdr>
                <w:top w:val="nil"/>
                <w:left w:val="nil"/>
                <w:bottom w:val="nil"/>
                <w:right w:val="nil"/>
                <w:between w:val="nil"/>
              </w:pBdr>
              <w:spacing w:line="240" w:lineRule="auto"/>
            </w:pPr>
            <w:r>
              <w:t>Not applicable</w:t>
            </w:r>
          </w:p>
        </w:tc>
        <w:tc>
          <w:tcPr>
            <w:tcW w:w="2592" w:type="dxa"/>
            <w:shd w:val="clear" w:color="auto" w:fill="auto"/>
            <w:tcMar>
              <w:top w:w="100" w:type="dxa"/>
              <w:left w:w="100" w:type="dxa"/>
              <w:bottom w:w="100" w:type="dxa"/>
              <w:right w:w="100" w:type="dxa"/>
            </w:tcMar>
          </w:tcPr>
          <w:p w14:paraId="56C3A33F" w14:textId="2F8E11EC" w:rsidR="00E70875" w:rsidRDefault="00E351B1">
            <w:pPr>
              <w:widowControl w:val="0"/>
              <w:pBdr>
                <w:top w:val="nil"/>
                <w:left w:val="nil"/>
                <w:bottom w:val="nil"/>
                <w:right w:val="nil"/>
                <w:between w:val="nil"/>
              </w:pBdr>
              <w:spacing w:line="240" w:lineRule="auto"/>
            </w:pPr>
            <w:r>
              <w:t>Not Applicable</w:t>
            </w:r>
          </w:p>
        </w:tc>
      </w:tr>
      <w:tr w:rsidR="00E70875" w14:paraId="52EF551D" w14:textId="77777777" w:rsidTr="40DEA982">
        <w:tc>
          <w:tcPr>
            <w:tcW w:w="2592" w:type="dxa"/>
            <w:shd w:val="clear" w:color="auto" w:fill="auto"/>
            <w:tcMar>
              <w:top w:w="100" w:type="dxa"/>
              <w:left w:w="100" w:type="dxa"/>
              <w:bottom w:w="100" w:type="dxa"/>
              <w:right w:w="100" w:type="dxa"/>
            </w:tcMar>
          </w:tcPr>
          <w:p w14:paraId="70C764DB" w14:textId="77777777" w:rsidR="00E70875" w:rsidRDefault="00A46BC3">
            <w:pPr>
              <w:widowControl w:val="0"/>
              <w:pBdr>
                <w:top w:val="nil"/>
                <w:left w:val="nil"/>
                <w:bottom w:val="nil"/>
                <w:right w:val="nil"/>
                <w:between w:val="nil"/>
              </w:pBdr>
              <w:spacing w:line="240" w:lineRule="auto"/>
            </w:pPr>
            <w:r>
              <w:t>Alternatives for Families: A Cognitive-Behavioral Therapy (AF-CBT)</w:t>
            </w:r>
          </w:p>
        </w:tc>
        <w:tc>
          <w:tcPr>
            <w:tcW w:w="2592" w:type="dxa"/>
            <w:shd w:val="clear" w:color="auto" w:fill="auto"/>
            <w:tcMar>
              <w:top w:w="100" w:type="dxa"/>
              <w:left w:w="100" w:type="dxa"/>
              <w:bottom w:w="100" w:type="dxa"/>
              <w:right w:w="100" w:type="dxa"/>
            </w:tcMar>
          </w:tcPr>
          <w:p w14:paraId="2C7516ED" w14:textId="2AD5ADE8" w:rsidR="00E70875" w:rsidRDefault="00FC3437">
            <w:pPr>
              <w:widowControl w:val="0"/>
              <w:pBdr>
                <w:top w:val="nil"/>
                <w:left w:val="nil"/>
                <w:bottom w:val="nil"/>
                <w:right w:val="nil"/>
                <w:between w:val="nil"/>
              </w:pBdr>
              <w:spacing w:line="240" w:lineRule="auto"/>
            </w:pPr>
            <w:r>
              <w:t>No</w:t>
            </w:r>
          </w:p>
        </w:tc>
        <w:tc>
          <w:tcPr>
            <w:tcW w:w="2592" w:type="dxa"/>
            <w:shd w:val="clear" w:color="auto" w:fill="auto"/>
            <w:tcMar>
              <w:top w:w="100" w:type="dxa"/>
              <w:left w:w="100" w:type="dxa"/>
              <w:bottom w:w="100" w:type="dxa"/>
              <w:right w:w="100" w:type="dxa"/>
            </w:tcMar>
          </w:tcPr>
          <w:p w14:paraId="22FD5532" w14:textId="61A50507" w:rsidR="00E70875" w:rsidRDefault="00E351B1">
            <w:pPr>
              <w:widowControl w:val="0"/>
              <w:pBdr>
                <w:top w:val="nil"/>
                <w:left w:val="nil"/>
                <w:bottom w:val="nil"/>
                <w:right w:val="nil"/>
                <w:between w:val="nil"/>
              </w:pBdr>
              <w:spacing w:line="240" w:lineRule="auto"/>
            </w:pPr>
            <w:r>
              <w:t>No. We currently are not trained in this EBP but would be open to learning</w:t>
            </w:r>
          </w:p>
        </w:tc>
        <w:tc>
          <w:tcPr>
            <w:tcW w:w="2592" w:type="dxa"/>
            <w:shd w:val="clear" w:color="auto" w:fill="auto"/>
            <w:tcMar>
              <w:top w:w="100" w:type="dxa"/>
              <w:left w:w="100" w:type="dxa"/>
              <w:bottom w:w="100" w:type="dxa"/>
              <w:right w:w="100" w:type="dxa"/>
            </w:tcMar>
          </w:tcPr>
          <w:p w14:paraId="6BBA237F" w14:textId="51B50222" w:rsidR="00E70875" w:rsidRDefault="00E351B1">
            <w:pPr>
              <w:widowControl w:val="0"/>
              <w:pBdr>
                <w:top w:val="nil"/>
                <w:left w:val="nil"/>
                <w:bottom w:val="nil"/>
                <w:right w:val="nil"/>
                <w:between w:val="nil"/>
              </w:pBdr>
              <w:spacing w:line="240" w:lineRule="auto"/>
            </w:pPr>
            <w:r>
              <w:t>Not applicable</w:t>
            </w:r>
          </w:p>
        </w:tc>
        <w:tc>
          <w:tcPr>
            <w:tcW w:w="2592" w:type="dxa"/>
            <w:shd w:val="clear" w:color="auto" w:fill="auto"/>
            <w:tcMar>
              <w:top w:w="100" w:type="dxa"/>
              <w:left w:w="100" w:type="dxa"/>
              <w:bottom w:w="100" w:type="dxa"/>
              <w:right w:w="100" w:type="dxa"/>
            </w:tcMar>
          </w:tcPr>
          <w:p w14:paraId="5EF0B226" w14:textId="09392DFA" w:rsidR="00E70875" w:rsidRDefault="00E351B1">
            <w:pPr>
              <w:widowControl w:val="0"/>
              <w:pBdr>
                <w:top w:val="nil"/>
                <w:left w:val="nil"/>
                <w:bottom w:val="nil"/>
                <w:right w:val="nil"/>
                <w:between w:val="nil"/>
              </w:pBdr>
              <w:spacing w:line="240" w:lineRule="auto"/>
            </w:pPr>
            <w:r>
              <w:t>Not Applicable</w:t>
            </w:r>
          </w:p>
        </w:tc>
      </w:tr>
      <w:tr w:rsidR="00E70875" w14:paraId="69899661" w14:textId="77777777" w:rsidTr="40DEA982">
        <w:tc>
          <w:tcPr>
            <w:tcW w:w="2592" w:type="dxa"/>
            <w:shd w:val="clear" w:color="auto" w:fill="auto"/>
            <w:tcMar>
              <w:top w:w="100" w:type="dxa"/>
              <w:left w:w="100" w:type="dxa"/>
              <w:bottom w:w="100" w:type="dxa"/>
              <w:right w:w="100" w:type="dxa"/>
            </w:tcMar>
          </w:tcPr>
          <w:p w14:paraId="42A1164C" w14:textId="77777777" w:rsidR="00E70875" w:rsidRDefault="00A46BC3">
            <w:pPr>
              <w:widowControl w:val="0"/>
              <w:pBdr>
                <w:top w:val="nil"/>
                <w:left w:val="nil"/>
                <w:bottom w:val="nil"/>
                <w:right w:val="nil"/>
                <w:between w:val="nil"/>
              </w:pBdr>
              <w:spacing w:line="240" w:lineRule="auto"/>
            </w:pPr>
            <w:r>
              <w:t>Cognitive Behavior Intervention for Therapy in Schools (CBITS)</w:t>
            </w:r>
          </w:p>
        </w:tc>
        <w:tc>
          <w:tcPr>
            <w:tcW w:w="2592" w:type="dxa"/>
            <w:shd w:val="clear" w:color="auto" w:fill="auto"/>
            <w:tcMar>
              <w:top w:w="100" w:type="dxa"/>
              <w:left w:w="100" w:type="dxa"/>
              <w:bottom w:w="100" w:type="dxa"/>
              <w:right w:w="100" w:type="dxa"/>
            </w:tcMar>
          </w:tcPr>
          <w:p w14:paraId="38E13681" w14:textId="7EE5D93F" w:rsidR="00E70875" w:rsidRDefault="00FC3437">
            <w:pPr>
              <w:widowControl w:val="0"/>
              <w:pBdr>
                <w:top w:val="nil"/>
                <w:left w:val="nil"/>
                <w:bottom w:val="nil"/>
                <w:right w:val="nil"/>
                <w:between w:val="nil"/>
              </w:pBdr>
              <w:spacing w:line="240" w:lineRule="auto"/>
            </w:pPr>
            <w:r>
              <w:t>No</w:t>
            </w:r>
          </w:p>
        </w:tc>
        <w:tc>
          <w:tcPr>
            <w:tcW w:w="2592" w:type="dxa"/>
            <w:shd w:val="clear" w:color="auto" w:fill="auto"/>
            <w:tcMar>
              <w:top w:w="100" w:type="dxa"/>
              <w:left w:w="100" w:type="dxa"/>
              <w:bottom w:w="100" w:type="dxa"/>
              <w:right w:w="100" w:type="dxa"/>
            </w:tcMar>
          </w:tcPr>
          <w:p w14:paraId="54421030" w14:textId="77777777" w:rsidR="00E70875" w:rsidRDefault="008950ED">
            <w:pPr>
              <w:widowControl w:val="0"/>
              <w:pBdr>
                <w:top w:val="nil"/>
                <w:left w:val="nil"/>
                <w:bottom w:val="nil"/>
                <w:right w:val="nil"/>
                <w:between w:val="nil"/>
              </w:pBdr>
              <w:spacing w:line="240" w:lineRule="auto"/>
            </w:pPr>
            <w:r>
              <w:t>No current plans but would love to consider its implementation as we currently have staff embedded in over 145 schools across 16 counties</w:t>
            </w:r>
            <w:r w:rsidR="00ED5278">
              <w:t>. What we need is both CBITs for Skills trainers and CBITS for Therapists in our schools</w:t>
            </w:r>
          </w:p>
          <w:p w14:paraId="32F4C4FC" w14:textId="2D9207E9" w:rsidR="00ED5278" w:rsidRDefault="00ED5278">
            <w:pPr>
              <w:widowControl w:val="0"/>
              <w:pBdr>
                <w:top w:val="nil"/>
                <w:left w:val="nil"/>
                <w:bottom w:val="nil"/>
                <w:right w:val="nil"/>
                <w:between w:val="nil"/>
              </w:pBdr>
              <w:spacing w:line="240" w:lineRule="auto"/>
            </w:pPr>
          </w:p>
        </w:tc>
        <w:tc>
          <w:tcPr>
            <w:tcW w:w="2592" w:type="dxa"/>
            <w:shd w:val="clear" w:color="auto" w:fill="auto"/>
            <w:tcMar>
              <w:top w:w="100" w:type="dxa"/>
              <w:left w:w="100" w:type="dxa"/>
              <w:bottom w:w="100" w:type="dxa"/>
              <w:right w:w="100" w:type="dxa"/>
            </w:tcMar>
          </w:tcPr>
          <w:p w14:paraId="7335D461" w14:textId="732CA350" w:rsidR="00E70875" w:rsidRDefault="00ED5278">
            <w:pPr>
              <w:widowControl w:val="0"/>
              <w:pBdr>
                <w:top w:val="nil"/>
                <w:left w:val="nil"/>
                <w:bottom w:val="nil"/>
                <w:right w:val="nil"/>
                <w:between w:val="nil"/>
              </w:pBdr>
              <w:spacing w:line="240" w:lineRule="auto"/>
            </w:pPr>
            <w:r>
              <w:t xml:space="preserve">Not Applicable </w:t>
            </w:r>
          </w:p>
        </w:tc>
        <w:tc>
          <w:tcPr>
            <w:tcW w:w="2592" w:type="dxa"/>
            <w:shd w:val="clear" w:color="auto" w:fill="auto"/>
            <w:tcMar>
              <w:top w:w="100" w:type="dxa"/>
              <w:left w:w="100" w:type="dxa"/>
              <w:bottom w:w="100" w:type="dxa"/>
              <w:right w:w="100" w:type="dxa"/>
            </w:tcMar>
          </w:tcPr>
          <w:p w14:paraId="73218F76" w14:textId="641A82D7" w:rsidR="00E70875" w:rsidRDefault="00ED5278">
            <w:pPr>
              <w:widowControl w:val="0"/>
              <w:pBdr>
                <w:top w:val="nil"/>
                <w:left w:val="nil"/>
                <w:bottom w:val="nil"/>
                <w:right w:val="nil"/>
                <w:between w:val="nil"/>
              </w:pBdr>
              <w:spacing w:line="240" w:lineRule="auto"/>
            </w:pPr>
            <w:r>
              <w:t>Not Applicable</w:t>
            </w:r>
          </w:p>
        </w:tc>
      </w:tr>
      <w:tr w:rsidR="00E70875" w14:paraId="210DA6D1" w14:textId="77777777" w:rsidTr="40DEA982">
        <w:tc>
          <w:tcPr>
            <w:tcW w:w="2592" w:type="dxa"/>
            <w:shd w:val="clear" w:color="auto" w:fill="auto"/>
            <w:tcMar>
              <w:top w:w="100" w:type="dxa"/>
              <w:left w:w="100" w:type="dxa"/>
              <w:bottom w:w="100" w:type="dxa"/>
              <w:right w:w="100" w:type="dxa"/>
            </w:tcMar>
          </w:tcPr>
          <w:p w14:paraId="5E5AF276" w14:textId="77777777" w:rsidR="00E70875" w:rsidRDefault="00A46BC3">
            <w:pPr>
              <w:widowControl w:val="0"/>
              <w:spacing w:line="240" w:lineRule="auto"/>
            </w:pPr>
            <w:r>
              <w:t>Dialectical Behavior Therapy (DBT)</w:t>
            </w:r>
          </w:p>
        </w:tc>
        <w:tc>
          <w:tcPr>
            <w:tcW w:w="2592" w:type="dxa"/>
            <w:shd w:val="clear" w:color="auto" w:fill="auto"/>
            <w:tcMar>
              <w:top w:w="100" w:type="dxa"/>
              <w:left w:w="100" w:type="dxa"/>
              <w:bottom w:w="100" w:type="dxa"/>
              <w:right w:w="100" w:type="dxa"/>
            </w:tcMar>
          </w:tcPr>
          <w:p w14:paraId="62146FEF" w14:textId="001327B5" w:rsidR="00E70875" w:rsidRDefault="00FC3437">
            <w:pPr>
              <w:widowControl w:val="0"/>
              <w:spacing w:line="240" w:lineRule="auto"/>
            </w:pPr>
            <w:r>
              <w:t>Yes</w:t>
            </w:r>
          </w:p>
        </w:tc>
        <w:tc>
          <w:tcPr>
            <w:tcW w:w="2592" w:type="dxa"/>
            <w:shd w:val="clear" w:color="auto" w:fill="auto"/>
            <w:tcMar>
              <w:top w:w="100" w:type="dxa"/>
              <w:left w:w="100" w:type="dxa"/>
              <w:bottom w:w="100" w:type="dxa"/>
              <w:right w:w="100" w:type="dxa"/>
            </w:tcMar>
          </w:tcPr>
          <w:p w14:paraId="328CE6A0" w14:textId="77777777" w:rsidR="00E70875" w:rsidRDefault="0086598B">
            <w:pPr>
              <w:widowControl w:val="0"/>
              <w:spacing w:line="240" w:lineRule="auto"/>
            </w:pPr>
            <w:r>
              <w:t>Yes. We have several therapists (not all) trained in DBT</w:t>
            </w:r>
            <w:r w:rsidR="00593F7F">
              <w:t xml:space="preserve">. We use it within our outpatient </w:t>
            </w:r>
            <w:r w:rsidR="00593F7F">
              <w:lastRenderedPageBreak/>
              <w:t xml:space="preserve">therapy approach. </w:t>
            </w:r>
          </w:p>
          <w:p w14:paraId="3CBB1047" w14:textId="77777777" w:rsidR="00593F7F" w:rsidRDefault="00593F7F">
            <w:pPr>
              <w:widowControl w:val="0"/>
              <w:spacing w:line="240" w:lineRule="auto"/>
            </w:pPr>
          </w:p>
          <w:p w14:paraId="45170036" w14:textId="3E889212" w:rsidR="00593F7F" w:rsidRDefault="00593F7F">
            <w:pPr>
              <w:widowControl w:val="0"/>
              <w:spacing w:line="240" w:lineRule="auto"/>
            </w:pPr>
            <w:r>
              <w:t>We have decided also though that DBT will be a core EBP for our inpatient</w:t>
            </w:r>
            <w:r w:rsidR="00FD1ECD">
              <w:t xml:space="preserve"> care approach which is currently being implemented</w:t>
            </w:r>
          </w:p>
        </w:tc>
        <w:tc>
          <w:tcPr>
            <w:tcW w:w="2592" w:type="dxa"/>
            <w:shd w:val="clear" w:color="auto" w:fill="auto"/>
            <w:tcMar>
              <w:top w:w="100" w:type="dxa"/>
              <w:left w:w="100" w:type="dxa"/>
              <w:bottom w:w="100" w:type="dxa"/>
              <w:right w:w="100" w:type="dxa"/>
            </w:tcMar>
          </w:tcPr>
          <w:p w14:paraId="1E6FF009" w14:textId="6ADEBE04" w:rsidR="00E70875" w:rsidRDefault="00FD1ECD" w:rsidP="00300880">
            <w:pPr>
              <w:widowControl w:val="0"/>
              <w:spacing w:line="240" w:lineRule="auto"/>
              <w:jc w:val="center"/>
            </w:pPr>
            <w:r>
              <w:lastRenderedPageBreak/>
              <w:t>No. We would like to achieve fidelity. We would like to achieve</w:t>
            </w:r>
            <w:r w:rsidR="009128B0">
              <w:t xml:space="preserve"> more therapists being </w:t>
            </w:r>
            <w:r w:rsidR="009128B0">
              <w:lastRenderedPageBreak/>
              <w:t xml:space="preserve">trained. </w:t>
            </w:r>
            <w:r w:rsidR="00C758F4">
              <w:t>The challenge is quality of clinical supervision oversight, and training to scale within our organization</w:t>
            </w:r>
          </w:p>
        </w:tc>
        <w:tc>
          <w:tcPr>
            <w:tcW w:w="2592" w:type="dxa"/>
            <w:shd w:val="clear" w:color="auto" w:fill="auto"/>
            <w:tcMar>
              <w:top w:w="100" w:type="dxa"/>
              <w:left w:w="100" w:type="dxa"/>
              <w:bottom w:w="100" w:type="dxa"/>
              <w:right w:w="100" w:type="dxa"/>
            </w:tcMar>
          </w:tcPr>
          <w:p w14:paraId="475849A2" w14:textId="76BBDD30" w:rsidR="00E70875" w:rsidRDefault="00C758F4">
            <w:pPr>
              <w:widowControl w:val="0"/>
              <w:spacing w:line="240" w:lineRule="auto"/>
            </w:pPr>
            <w:r>
              <w:lastRenderedPageBreak/>
              <w:t xml:space="preserve">4C Health’s use of DBT predates our </w:t>
            </w:r>
            <w:r w:rsidR="000D36D8">
              <w:t>CNA.</w:t>
            </w:r>
          </w:p>
        </w:tc>
      </w:tr>
      <w:tr w:rsidR="00E70875" w14:paraId="53F448D9" w14:textId="77777777" w:rsidTr="40DEA982">
        <w:tc>
          <w:tcPr>
            <w:tcW w:w="2592" w:type="dxa"/>
            <w:shd w:val="clear" w:color="auto" w:fill="auto"/>
            <w:tcMar>
              <w:top w:w="100" w:type="dxa"/>
              <w:left w:w="100" w:type="dxa"/>
              <w:bottom w:w="100" w:type="dxa"/>
              <w:right w:w="100" w:type="dxa"/>
            </w:tcMar>
          </w:tcPr>
          <w:p w14:paraId="23C56709" w14:textId="77777777" w:rsidR="00E70875" w:rsidRDefault="00A46BC3">
            <w:pPr>
              <w:widowControl w:val="0"/>
              <w:spacing w:line="240" w:lineRule="auto"/>
            </w:pPr>
            <w:r>
              <w:t>Incredible Years</w:t>
            </w:r>
          </w:p>
        </w:tc>
        <w:tc>
          <w:tcPr>
            <w:tcW w:w="2592" w:type="dxa"/>
            <w:shd w:val="clear" w:color="auto" w:fill="auto"/>
            <w:tcMar>
              <w:top w:w="100" w:type="dxa"/>
              <w:left w:w="100" w:type="dxa"/>
              <w:bottom w:w="100" w:type="dxa"/>
              <w:right w:w="100" w:type="dxa"/>
            </w:tcMar>
          </w:tcPr>
          <w:p w14:paraId="670E8634" w14:textId="2C9FFB86" w:rsidR="00E70875" w:rsidRDefault="00FC3437">
            <w:pPr>
              <w:widowControl w:val="0"/>
              <w:spacing w:line="240" w:lineRule="auto"/>
            </w:pPr>
            <w:r>
              <w:t>No</w:t>
            </w:r>
          </w:p>
        </w:tc>
        <w:tc>
          <w:tcPr>
            <w:tcW w:w="2592" w:type="dxa"/>
            <w:shd w:val="clear" w:color="auto" w:fill="auto"/>
            <w:tcMar>
              <w:top w:w="100" w:type="dxa"/>
              <w:left w:w="100" w:type="dxa"/>
              <w:bottom w:w="100" w:type="dxa"/>
              <w:right w:w="100" w:type="dxa"/>
            </w:tcMar>
          </w:tcPr>
          <w:p w14:paraId="333F731A" w14:textId="51081478" w:rsidR="00E70875" w:rsidRDefault="00E351B1">
            <w:pPr>
              <w:widowControl w:val="0"/>
              <w:spacing w:line="240" w:lineRule="auto"/>
            </w:pPr>
            <w:r>
              <w:t>No. We currently are not trained in this EBP but would be open to learning</w:t>
            </w:r>
          </w:p>
        </w:tc>
        <w:tc>
          <w:tcPr>
            <w:tcW w:w="2592" w:type="dxa"/>
            <w:shd w:val="clear" w:color="auto" w:fill="auto"/>
            <w:tcMar>
              <w:top w:w="100" w:type="dxa"/>
              <w:left w:w="100" w:type="dxa"/>
              <w:bottom w:w="100" w:type="dxa"/>
              <w:right w:w="100" w:type="dxa"/>
            </w:tcMar>
          </w:tcPr>
          <w:p w14:paraId="242F69BD" w14:textId="081A1D6B" w:rsidR="00E70875" w:rsidRDefault="00E351B1">
            <w:pPr>
              <w:widowControl w:val="0"/>
              <w:spacing w:line="240" w:lineRule="auto"/>
            </w:pPr>
            <w:r>
              <w:t>Not Applicable</w:t>
            </w:r>
          </w:p>
        </w:tc>
        <w:tc>
          <w:tcPr>
            <w:tcW w:w="2592" w:type="dxa"/>
            <w:shd w:val="clear" w:color="auto" w:fill="auto"/>
            <w:tcMar>
              <w:top w:w="100" w:type="dxa"/>
              <w:left w:w="100" w:type="dxa"/>
              <w:bottom w:w="100" w:type="dxa"/>
              <w:right w:w="100" w:type="dxa"/>
            </w:tcMar>
          </w:tcPr>
          <w:p w14:paraId="49F84177" w14:textId="5B991E23" w:rsidR="00E70875" w:rsidRDefault="00E351B1">
            <w:pPr>
              <w:widowControl w:val="0"/>
              <w:spacing w:line="240" w:lineRule="auto"/>
            </w:pPr>
            <w:r>
              <w:t>Not Applicable</w:t>
            </w:r>
          </w:p>
        </w:tc>
      </w:tr>
      <w:tr w:rsidR="00E70875" w14:paraId="0D5ACF5D" w14:textId="77777777" w:rsidTr="40DEA982">
        <w:tc>
          <w:tcPr>
            <w:tcW w:w="2592" w:type="dxa"/>
            <w:shd w:val="clear" w:color="auto" w:fill="auto"/>
            <w:tcMar>
              <w:top w:w="100" w:type="dxa"/>
              <w:left w:w="100" w:type="dxa"/>
              <w:bottom w:w="100" w:type="dxa"/>
              <w:right w:w="100" w:type="dxa"/>
            </w:tcMar>
          </w:tcPr>
          <w:p w14:paraId="5D9B85C5" w14:textId="77777777" w:rsidR="00E70875" w:rsidRDefault="00A46BC3">
            <w:pPr>
              <w:widowControl w:val="0"/>
              <w:spacing w:line="240" w:lineRule="auto"/>
            </w:pPr>
            <w:r>
              <w:t>Functional Family Therapy (FFT)</w:t>
            </w:r>
          </w:p>
        </w:tc>
        <w:tc>
          <w:tcPr>
            <w:tcW w:w="2592" w:type="dxa"/>
            <w:shd w:val="clear" w:color="auto" w:fill="auto"/>
            <w:tcMar>
              <w:top w:w="100" w:type="dxa"/>
              <w:left w:w="100" w:type="dxa"/>
              <w:bottom w:w="100" w:type="dxa"/>
              <w:right w:w="100" w:type="dxa"/>
            </w:tcMar>
          </w:tcPr>
          <w:p w14:paraId="3267C7B6" w14:textId="42621F7E" w:rsidR="00E70875" w:rsidRDefault="00FC3437">
            <w:pPr>
              <w:widowControl w:val="0"/>
              <w:spacing w:line="240" w:lineRule="auto"/>
            </w:pPr>
            <w:r>
              <w:t>No</w:t>
            </w:r>
          </w:p>
        </w:tc>
        <w:tc>
          <w:tcPr>
            <w:tcW w:w="2592" w:type="dxa"/>
            <w:shd w:val="clear" w:color="auto" w:fill="auto"/>
            <w:tcMar>
              <w:top w:w="100" w:type="dxa"/>
              <w:left w:w="100" w:type="dxa"/>
              <w:bottom w:w="100" w:type="dxa"/>
              <w:right w:w="100" w:type="dxa"/>
            </w:tcMar>
          </w:tcPr>
          <w:p w14:paraId="52654F3B" w14:textId="1D0520C7" w:rsidR="00E70875" w:rsidRDefault="00BD7694">
            <w:pPr>
              <w:widowControl w:val="0"/>
              <w:spacing w:line="240" w:lineRule="auto"/>
            </w:pPr>
            <w:r>
              <w:t>No plans but we would love to add this to our youth services both in clinic and in the home</w:t>
            </w:r>
          </w:p>
        </w:tc>
        <w:tc>
          <w:tcPr>
            <w:tcW w:w="2592" w:type="dxa"/>
            <w:shd w:val="clear" w:color="auto" w:fill="auto"/>
            <w:tcMar>
              <w:top w:w="100" w:type="dxa"/>
              <w:left w:w="100" w:type="dxa"/>
              <w:bottom w:w="100" w:type="dxa"/>
              <w:right w:w="100" w:type="dxa"/>
            </w:tcMar>
          </w:tcPr>
          <w:p w14:paraId="139D7A88" w14:textId="4AFCA035" w:rsidR="00E70875" w:rsidRDefault="00BD7694" w:rsidP="00BD7694">
            <w:pPr>
              <w:widowControl w:val="0"/>
              <w:spacing w:line="240" w:lineRule="auto"/>
              <w:ind w:firstLine="720"/>
            </w:pPr>
            <w:r>
              <w:t>Not applicable</w:t>
            </w:r>
          </w:p>
        </w:tc>
        <w:tc>
          <w:tcPr>
            <w:tcW w:w="2592" w:type="dxa"/>
            <w:shd w:val="clear" w:color="auto" w:fill="auto"/>
            <w:tcMar>
              <w:top w:w="100" w:type="dxa"/>
              <w:left w:w="100" w:type="dxa"/>
              <w:bottom w:w="100" w:type="dxa"/>
              <w:right w:w="100" w:type="dxa"/>
            </w:tcMar>
          </w:tcPr>
          <w:p w14:paraId="1B725CB2" w14:textId="15B4DF89" w:rsidR="00E70875" w:rsidRDefault="00BD7694">
            <w:pPr>
              <w:widowControl w:val="0"/>
              <w:spacing w:line="240" w:lineRule="auto"/>
            </w:pPr>
            <w:r>
              <w:t>Not applicable</w:t>
            </w:r>
          </w:p>
        </w:tc>
      </w:tr>
      <w:tr w:rsidR="00E70875" w14:paraId="2ABE7E68" w14:textId="77777777" w:rsidTr="40DEA982">
        <w:tc>
          <w:tcPr>
            <w:tcW w:w="2592" w:type="dxa"/>
            <w:shd w:val="clear" w:color="auto" w:fill="auto"/>
            <w:tcMar>
              <w:top w:w="100" w:type="dxa"/>
              <w:left w:w="100" w:type="dxa"/>
              <w:bottom w:w="100" w:type="dxa"/>
              <w:right w:w="100" w:type="dxa"/>
            </w:tcMar>
          </w:tcPr>
          <w:p w14:paraId="6FD1ED30" w14:textId="77777777" w:rsidR="00E70875" w:rsidRDefault="00A46BC3">
            <w:pPr>
              <w:widowControl w:val="0"/>
              <w:spacing w:line="240" w:lineRule="auto"/>
            </w:pPr>
            <w:r>
              <w:t xml:space="preserve">Motivational interviewing (MI) </w:t>
            </w:r>
          </w:p>
        </w:tc>
        <w:tc>
          <w:tcPr>
            <w:tcW w:w="2592" w:type="dxa"/>
            <w:shd w:val="clear" w:color="auto" w:fill="auto"/>
            <w:tcMar>
              <w:top w:w="100" w:type="dxa"/>
              <w:left w:w="100" w:type="dxa"/>
              <w:bottom w:w="100" w:type="dxa"/>
              <w:right w:w="100" w:type="dxa"/>
            </w:tcMar>
          </w:tcPr>
          <w:p w14:paraId="63853270" w14:textId="63131C29" w:rsidR="00E70875" w:rsidRDefault="001E3398">
            <w:pPr>
              <w:widowControl w:val="0"/>
              <w:spacing w:line="240" w:lineRule="auto"/>
            </w:pPr>
            <w:r>
              <w:t xml:space="preserve">This is a repeat line item, please see responses for MI </w:t>
            </w:r>
            <w:r w:rsidR="00D54F41">
              <w:t>earlier in this grid</w:t>
            </w:r>
          </w:p>
        </w:tc>
        <w:tc>
          <w:tcPr>
            <w:tcW w:w="2592" w:type="dxa"/>
            <w:shd w:val="clear" w:color="auto" w:fill="auto"/>
            <w:tcMar>
              <w:top w:w="100" w:type="dxa"/>
              <w:left w:w="100" w:type="dxa"/>
              <w:bottom w:w="100" w:type="dxa"/>
              <w:right w:w="100" w:type="dxa"/>
            </w:tcMar>
          </w:tcPr>
          <w:p w14:paraId="07ECD107" w14:textId="2CD086CE" w:rsidR="00E70875" w:rsidRDefault="00D54F41">
            <w:pPr>
              <w:widowControl w:val="0"/>
              <w:spacing w:line="240" w:lineRule="auto"/>
            </w:pPr>
            <w:r>
              <w:t>This is a repeat line item, please see responses for MI earlier in this grid</w:t>
            </w:r>
          </w:p>
        </w:tc>
        <w:tc>
          <w:tcPr>
            <w:tcW w:w="2592" w:type="dxa"/>
            <w:shd w:val="clear" w:color="auto" w:fill="auto"/>
            <w:tcMar>
              <w:top w:w="100" w:type="dxa"/>
              <w:left w:w="100" w:type="dxa"/>
              <w:bottom w:w="100" w:type="dxa"/>
              <w:right w:w="100" w:type="dxa"/>
            </w:tcMar>
          </w:tcPr>
          <w:p w14:paraId="231BA0F5" w14:textId="56D04BC6" w:rsidR="00E70875" w:rsidRDefault="00D54F41">
            <w:pPr>
              <w:widowControl w:val="0"/>
              <w:spacing w:line="240" w:lineRule="auto"/>
            </w:pPr>
            <w:r>
              <w:t>This is a repeat line item, please see responses for MI earlier in this grid</w:t>
            </w:r>
          </w:p>
        </w:tc>
        <w:tc>
          <w:tcPr>
            <w:tcW w:w="2592" w:type="dxa"/>
            <w:shd w:val="clear" w:color="auto" w:fill="auto"/>
            <w:tcMar>
              <w:top w:w="100" w:type="dxa"/>
              <w:left w:w="100" w:type="dxa"/>
              <w:bottom w:w="100" w:type="dxa"/>
              <w:right w:w="100" w:type="dxa"/>
            </w:tcMar>
          </w:tcPr>
          <w:p w14:paraId="75FA9F4F" w14:textId="0FF7DAF3" w:rsidR="00E70875" w:rsidRDefault="00D54F41">
            <w:pPr>
              <w:widowControl w:val="0"/>
              <w:spacing w:line="240" w:lineRule="auto"/>
            </w:pPr>
            <w:r>
              <w:t>This is a repeat line item, please see responses for MI earlier in this grid</w:t>
            </w:r>
          </w:p>
        </w:tc>
      </w:tr>
      <w:tr w:rsidR="00E70875" w14:paraId="4BBF471E" w14:textId="77777777" w:rsidTr="40DEA982">
        <w:tc>
          <w:tcPr>
            <w:tcW w:w="2592" w:type="dxa"/>
            <w:shd w:val="clear" w:color="auto" w:fill="auto"/>
            <w:tcMar>
              <w:top w:w="100" w:type="dxa"/>
              <w:left w:w="100" w:type="dxa"/>
              <w:bottom w:w="100" w:type="dxa"/>
              <w:right w:w="100" w:type="dxa"/>
            </w:tcMar>
          </w:tcPr>
          <w:p w14:paraId="6904140D" w14:textId="77777777" w:rsidR="00E70875" w:rsidRDefault="00A46BC3">
            <w:pPr>
              <w:widowControl w:val="0"/>
              <w:spacing w:line="240" w:lineRule="auto"/>
            </w:pPr>
            <w:r>
              <w:t>Multisystemic Therapy (MST)</w:t>
            </w:r>
          </w:p>
        </w:tc>
        <w:tc>
          <w:tcPr>
            <w:tcW w:w="2592" w:type="dxa"/>
            <w:shd w:val="clear" w:color="auto" w:fill="auto"/>
            <w:tcMar>
              <w:top w:w="100" w:type="dxa"/>
              <w:left w:w="100" w:type="dxa"/>
              <w:bottom w:w="100" w:type="dxa"/>
              <w:right w:w="100" w:type="dxa"/>
            </w:tcMar>
          </w:tcPr>
          <w:p w14:paraId="5C82205F" w14:textId="5A695F5B" w:rsidR="00E70875" w:rsidRDefault="00FC3437">
            <w:pPr>
              <w:widowControl w:val="0"/>
              <w:spacing w:line="240" w:lineRule="auto"/>
            </w:pPr>
            <w:r>
              <w:t>No</w:t>
            </w:r>
          </w:p>
        </w:tc>
        <w:tc>
          <w:tcPr>
            <w:tcW w:w="2592" w:type="dxa"/>
            <w:shd w:val="clear" w:color="auto" w:fill="auto"/>
            <w:tcMar>
              <w:top w:w="100" w:type="dxa"/>
              <w:left w:w="100" w:type="dxa"/>
              <w:bottom w:w="100" w:type="dxa"/>
              <w:right w:w="100" w:type="dxa"/>
            </w:tcMar>
          </w:tcPr>
          <w:p w14:paraId="0720BAB3" w14:textId="3404F5B1" w:rsidR="00E70875" w:rsidRDefault="00B17C9D">
            <w:pPr>
              <w:widowControl w:val="0"/>
              <w:spacing w:line="240" w:lineRule="auto"/>
            </w:pPr>
            <w:r>
              <w:t xml:space="preserve">No. We currently are not trained in this EBP but would be open to </w:t>
            </w:r>
            <w:r>
              <w:lastRenderedPageBreak/>
              <w:t>learning</w:t>
            </w:r>
          </w:p>
        </w:tc>
        <w:tc>
          <w:tcPr>
            <w:tcW w:w="2592" w:type="dxa"/>
            <w:shd w:val="clear" w:color="auto" w:fill="auto"/>
            <w:tcMar>
              <w:top w:w="100" w:type="dxa"/>
              <w:left w:w="100" w:type="dxa"/>
              <w:bottom w:w="100" w:type="dxa"/>
              <w:right w:w="100" w:type="dxa"/>
            </w:tcMar>
          </w:tcPr>
          <w:p w14:paraId="0DA724DF" w14:textId="5E30E118" w:rsidR="00E70875" w:rsidRDefault="00B17C9D">
            <w:pPr>
              <w:widowControl w:val="0"/>
              <w:spacing w:line="240" w:lineRule="auto"/>
            </w:pPr>
            <w:r>
              <w:lastRenderedPageBreak/>
              <w:t>Not applicable</w:t>
            </w:r>
          </w:p>
        </w:tc>
        <w:tc>
          <w:tcPr>
            <w:tcW w:w="2592" w:type="dxa"/>
            <w:shd w:val="clear" w:color="auto" w:fill="auto"/>
            <w:tcMar>
              <w:top w:w="100" w:type="dxa"/>
              <w:left w:w="100" w:type="dxa"/>
              <w:bottom w:w="100" w:type="dxa"/>
              <w:right w:w="100" w:type="dxa"/>
            </w:tcMar>
          </w:tcPr>
          <w:p w14:paraId="603E2932" w14:textId="66435951" w:rsidR="00E70875" w:rsidRDefault="00B17C9D">
            <w:pPr>
              <w:widowControl w:val="0"/>
              <w:spacing w:line="240" w:lineRule="auto"/>
            </w:pPr>
            <w:r>
              <w:t>Not applicable</w:t>
            </w:r>
          </w:p>
        </w:tc>
      </w:tr>
      <w:tr w:rsidR="00E70875" w14:paraId="58872232" w14:textId="77777777" w:rsidTr="40DEA982">
        <w:tc>
          <w:tcPr>
            <w:tcW w:w="2592" w:type="dxa"/>
            <w:shd w:val="clear" w:color="auto" w:fill="auto"/>
            <w:tcMar>
              <w:top w:w="100" w:type="dxa"/>
              <w:left w:w="100" w:type="dxa"/>
              <w:bottom w:w="100" w:type="dxa"/>
              <w:right w:w="100" w:type="dxa"/>
            </w:tcMar>
          </w:tcPr>
          <w:p w14:paraId="04182F95" w14:textId="77777777" w:rsidR="00E70875" w:rsidRDefault="00A46BC3">
            <w:pPr>
              <w:widowControl w:val="0"/>
              <w:spacing w:line="240" w:lineRule="auto"/>
            </w:pPr>
            <w:r>
              <w:t>Transition to Independence Process (TIP)</w:t>
            </w:r>
          </w:p>
        </w:tc>
        <w:tc>
          <w:tcPr>
            <w:tcW w:w="2592" w:type="dxa"/>
            <w:shd w:val="clear" w:color="auto" w:fill="auto"/>
            <w:tcMar>
              <w:top w:w="100" w:type="dxa"/>
              <w:left w:w="100" w:type="dxa"/>
              <w:bottom w:w="100" w:type="dxa"/>
              <w:right w:w="100" w:type="dxa"/>
            </w:tcMar>
          </w:tcPr>
          <w:p w14:paraId="2EE606E6" w14:textId="0F3F5C40" w:rsidR="00E70875" w:rsidRDefault="00FC3437">
            <w:pPr>
              <w:widowControl w:val="0"/>
              <w:spacing w:line="240" w:lineRule="auto"/>
            </w:pPr>
            <w:r>
              <w:t>No</w:t>
            </w:r>
          </w:p>
        </w:tc>
        <w:tc>
          <w:tcPr>
            <w:tcW w:w="2592" w:type="dxa"/>
            <w:shd w:val="clear" w:color="auto" w:fill="auto"/>
            <w:tcMar>
              <w:top w:w="100" w:type="dxa"/>
              <w:left w:w="100" w:type="dxa"/>
              <w:bottom w:w="100" w:type="dxa"/>
              <w:right w:w="100" w:type="dxa"/>
            </w:tcMar>
          </w:tcPr>
          <w:p w14:paraId="0D1CF371" w14:textId="1C4EB303" w:rsidR="00E70875" w:rsidRDefault="00EF49D4">
            <w:pPr>
              <w:widowControl w:val="0"/>
              <w:spacing w:line="240" w:lineRule="auto"/>
            </w:pPr>
            <w:r>
              <w:t>Currently, we have a Transition Age Youth grant to build these services and the EBPs associated with that are:</w:t>
            </w:r>
            <w:r w:rsidR="00643FFC">
              <w:t xml:space="preserve"> Positive Action, </w:t>
            </w:r>
            <w:r w:rsidR="00BD7305">
              <w:t>ARISE life Skills Program, and Sources of Strength</w:t>
            </w:r>
          </w:p>
          <w:p w14:paraId="514106AA" w14:textId="77777777" w:rsidR="00EF49D4" w:rsidRDefault="00EF49D4">
            <w:pPr>
              <w:widowControl w:val="0"/>
              <w:spacing w:line="240" w:lineRule="auto"/>
            </w:pPr>
          </w:p>
          <w:p w14:paraId="49A37FFE" w14:textId="67F7C093" w:rsidR="00EF49D4" w:rsidRDefault="00EF49D4">
            <w:pPr>
              <w:widowControl w:val="0"/>
              <w:spacing w:line="240" w:lineRule="auto"/>
            </w:pPr>
            <w:r>
              <w:t>We would be open to exploring this as an alternative to the above</w:t>
            </w:r>
            <w:r w:rsidR="00780737">
              <w:t xml:space="preserve"> </w:t>
            </w:r>
          </w:p>
        </w:tc>
        <w:tc>
          <w:tcPr>
            <w:tcW w:w="2592" w:type="dxa"/>
            <w:shd w:val="clear" w:color="auto" w:fill="auto"/>
            <w:tcMar>
              <w:top w:w="100" w:type="dxa"/>
              <w:left w:w="100" w:type="dxa"/>
              <w:bottom w:w="100" w:type="dxa"/>
              <w:right w:w="100" w:type="dxa"/>
            </w:tcMar>
          </w:tcPr>
          <w:p w14:paraId="20721655" w14:textId="106D4EB7" w:rsidR="00E70875" w:rsidRDefault="00780737">
            <w:pPr>
              <w:widowControl w:val="0"/>
              <w:spacing w:line="240" w:lineRule="auto"/>
            </w:pPr>
            <w:r>
              <w:t>Not applicable</w:t>
            </w:r>
          </w:p>
        </w:tc>
        <w:tc>
          <w:tcPr>
            <w:tcW w:w="2592" w:type="dxa"/>
            <w:shd w:val="clear" w:color="auto" w:fill="auto"/>
            <w:tcMar>
              <w:top w:w="100" w:type="dxa"/>
              <w:left w:w="100" w:type="dxa"/>
              <w:bottom w:w="100" w:type="dxa"/>
              <w:right w:w="100" w:type="dxa"/>
            </w:tcMar>
          </w:tcPr>
          <w:p w14:paraId="53CF734D" w14:textId="28F033D6" w:rsidR="00E70875" w:rsidRDefault="00DF17F9">
            <w:pPr>
              <w:widowControl w:val="0"/>
              <w:spacing w:line="240" w:lineRule="auto"/>
            </w:pPr>
            <w:r>
              <w:t>The decision to pursue TAY services more robustly was a combination of what are school-based and youth -based</w:t>
            </w:r>
            <w:r w:rsidR="005C0169">
              <w:t xml:space="preserve"> services</w:t>
            </w:r>
            <w:r w:rsidR="00D378A8">
              <w:t xml:space="preserve"> both external community stakeholders and staff</w:t>
            </w:r>
            <w:r w:rsidR="005C0169">
              <w:t xml:space="preserve"> were providing feedback to us on gaps, internal data that we look at annually on the age populations we are servin</w:t>
            </w:r>
            <w:r w:rsidR="00D378A8">
              <w:t>g. So while not driven directly from recent CNA, it absoutely was born from similar process prior to CNA just more informal.</w:t>
            </w:r>
          </w:p>
        </w:tc>
      </w:tr>
      <w:tr w:rsidR="00E70875" w14:paraId="578CE4CB" w14:textId="77777777" w:rsidTr="40DEA982">
        <w:tc>
          <w:tcPr>
            <w:tcW w:w="2592" w:type="dxa"/>
            <w:shd w:val="clear" w:color="auto" w:fill="auto"/>
            <w:tcMar>
              <w:top w:w="100" w:type="dxa"/>
              <w:left w:w="100" w:type="dxa"/>
              <w:bottom w:w="100" w:type="dxa"/>
              <w:right w:w="100" w:type="dxa"/>
            </w:tcMar>
          </w:tcPr>
          <w:p w14:paraId="5337AE1B" w14:textId="495AEBC6" w:rsidR="00E70875" w:rsidRDefault="2C200A39">
            <w:pPr>
              <w:widowControl w:val="0"/>
              <w:spacing w:line="240" w:lineRule="auto"/>
            </w:pPr>
            <w:r>
              <w:t>Enrolled in</w:t>
            </w:r>
            <w:r w:rsidR="79F21AF9">
              <w:t>/</w:t>
            </w:r>
            <w:r w:rsidR="0F5598F6">
              <w:t xml:space="preserve"> </w:t>
            </w:r>
            <w:r w:rsidR="79F21AF9">
              <w:t>Provides</w:t>
            </w:r>
            <w:r>
              <w:t xml:space="preserve"> Child Mental Health Wraparound (CMHW) Services</w:t>
            </w:r>
          </w:p>
        </w:tc>
        <w:tc>
          <w:tcPr>
            <w:tcW w:w="2592" w:type="dxa"/>
            <w:shd w:val="clear" w:color="auto" w:fill="auto"/>
            <w:tcMar>
              <w:top w:w="100" w:type="dxa"/>
              <w:left w:w="100" w:type="dxa"/>
              <w:bottom w:w="100" w:type="dxa"/>
              <w:right w:w="100" w:type="dxa"/>
            </w:tcMar>
          </w:tcPr>
          <w:p w14:paraId="1A1F28C3" w14:textId="4B5DE15E" w:rsidR="00E70875" w:rsidRDefault="00FC3437">
            <w:pPr>
              <w:widowControl w:val="0"/>
              <w:spacing w:line="240" w:lineRule="auto"/>
            </w:pPr>
            <w:r>
              <w:t>Yes</w:t>
            </w:r>
          </w:p>
        </w:tc>
        <w:tc>
          <w:tcPr>
            <w:tcW w:w="2592" w:type="dxa"/>
            <w:shd w:val="clear" w:color="auto" w:fill="auto"/>
            <w:tcMar>
              <w:top w:w="100" w:type="dxa"/>
              <w:left w:w="100" w:type="dxa"/>
              <w:bottom w:w="100" w:type="dxa"/>
              <w:right w:w="100" w:type="dxa"/>
            </w:tcMar>
          </w:tcPr>
          <w:p w14:paraId="386B8A58" w14:textId="4824ED7A" w:rsidR="00E70875" w:rsidRDefault="000D36D8">
            <w:pPr>
              <w:widowControl w:val="0"/>
              <w:spacing w:line="240" w:lineRule="auto"/>
            </w:pPr>
            <w:r>
              <w:t>Yes, we use in our Youth programming</w:t>
            </w:r>
            <w:r w:rsidR="00D974DB">
              <w:t>.</w:t>
            </w:r>
          </w:p>
        </w:tc>
        <w:tc>
          <w:tcPr>
            <w:tcW w:w="2592" w:type="dxa"/>
            <w:shd w:val="clear" w:color="auto" w:fill="auto"/>
            <w:tcMar>
              <w:top w:w="100" w:type="dxa"/>
              <w:left w:w="100" w:type="dxa"/>
              <w:bottom w:w="100" w:type="dxa"/>
              <w:right w:w="100" w:type="dxa"/>
            </w:tcMar>
          </w:tcPr>
          <w:p w14:paraId="10A73314" w14:textId="404C483E" w:rsidR="00E70875" w:rsidRDefault="000D36D8">
            <w:pPr>
              <w:widowControl w:val="0"/>
              <w:spacing w:line="240" w:lineRule="auto"/>
            </w:pPr>
            <w:r>
              <w:t>Yes and we are audited for fidelity and have to submit corrective action plans</w:t>
            </w:r>
            <w:r w:rsidR="00D9255D">
              <w:t xml:space="preserve"> when audits suggest we have veered </w:t>
            </w:r>
            <w:r w:rsidR="00D9255D">
              <w:lastRenderedPageBreak/>
              <w:t>off fidelity</w:t>
            </w:r>
          </w:p>
        </w:tc>
        <w:tc>
          <w:tcPr>
            <w:tcW w:w="2592" w:type="dxa"/>
            <w:shd w:val="clear" w:color="auto" w:fill="auto"/>
            <w:tcMar>
              <w:top w:w="100" w:type="dxa"/>
              <w:left w:w="100" w:type="dxa"/>
              <w:bottom w:w="100" w:type="dxa"/>
              <w:right w:w="100" w:type="dxa"/>
            </w:tcMar>
          </w:tcPr>
          <w:p w14:paraId="795F4953" w14:textId="5D9557E9" w:rsidR="00E70875" w:rsidRDefault="00D9255D">
            <w:pPr>
              <w:widowControl w:val="0"/>
              <w:spacing w:line="240" w:lineRule="auto"/>
            </w:pPr>
            <w:r>
              <w:lastRenderedPageBreak/>
              <w:t>4C Health</w:t>
            </w:r>
            <w:r w:rsidR="00D974DB">
              <w:t xml:space="preserve"> is required by CMHC contract to be an enrolled provider of CMHW. We have been an enrolled provider for </w:t>
            </w:r>
            <w:r w:rsidR="00D974DB">
              <w:lastRenderedPageBreak/>
              <w:t>many years</w:t>
            </w:r>
          </w:p>
        </w:tc>
      </w:tr>
      <w:tr w:rsidR="00E70875" w14:paraId="0C1A91E3" w14:textId="77777777" w:rsidTr="40DEA982">
        <w:tc>
          <w:tcPr>
            <w:tcW w:w="2592" w:type="dxa"/>
            <w:shd w:val="clear" w:color="auto" w:fill="auto"/>
            <w:tcMar>
              <w:top w:w="100" w:type="dxa"/>
              <w:left w:w="100" w:type="dxa"/>
              <w:bottom w:w="100" w:type="dxa"/>
              <w:right w:w="100" w:type="dxa"/>
            </w:tcMar>
          </w:tcPr>
          <w:p w14:paraId="53323276" w14:textId="37C6BA07" w:rsidR="00E70875" w:rsidRDefault="2C200A39">
            <w:pPr>
              <w:widowControl w:val="0"/>
              <w:spacing w:line="240" w:lineRule="auto"/>
            </w:pPr>
            <w:r>
              <w:lastRenderedPageBreak/>
              <w:t>Enrolled in</w:t>
            </w:r>
            <w:r w:rsidR="094C18B0">
              <w:t>/</w:t>
            </w:r>
            <w:r w:rsidR="48ADCDE2">
              <w:t xml:space="preserve"> </w:t>
            </w:r>
            <w:r w:rsidR="094C18B0">
              <w:t>Provides</w:t>
            </w:r>
            <w:r>
              <w:t xml:space="preserve"> Children's Mental Health Initiative (CMHI)</w:t>
            </w:r>
          </w:p>
        </w:tc>
        <w:tc>
          <w:tcPr>
            <w:tcW w:w="2592" w:type="dxa"/>
            <w:shd w:val="clear" w:color="auto" w:fill="auto"/>
            <w:tcMar>
              <w:top w:w="100" w:type="dxa"/>
              <w:left w:w="100" w:type="dxa"/>
              <w:bottom w:w="100" w:type="dxa"/>
              <w:right w:w="100" w:type="dxa"/>
            </w:tcMar>
          </w:tcPr>
          <w:p w14:paraId="47C6B63A" w14:textId="1BCBBFBF" w:rsidR="00E70875" w:rsidRDefault="00FC3437">
            <w:pPr>
              <w:widowControl w:val="0"/>
              <w:spacing w:line="240" w:lineRule="auto"/>
            </w:pPr>
            <w:r>
              <w:t>Yes</w:t>
            </w:r>
          </w:p>
        </w:tc>
        <w:tc>
          <w:tcPr>
            <w:tcW w:w="2592" w:type="dxa"/>
            <w:shd w:val="clear" w:color="auto" w:fill="auto"/>
            <w:tcMar>
              <w:top w:w="100" w:type="dxa"/>
              <w:left w:w="100" w:type="dxa"/>
              <w:bottom w:w="100" w:type="dxa"/>
              <w:right w:w="100" w:type="dxa"/>
            </w:tcMar>
          </w:tcPr>
          <w:p w14:paraId="2D49B559" w14:textId="6DBBE2E9" w:rsidR="00E70875" w:rsidRDefault="000D36D8">
            <w:pPr>
              <w:widowControl w:val="0"/>
              <w:spacing w:line="240" w:lineRule="auto"/>
            </w:pPr>
            <w:r>
              <w:t>Yes, we use in our youth programming</w:t>
            </w:r>
          </w:p>
        </w:tc>
        <w:tc>
          <w:tcPr>
            <w:tcW w:w="2592" w:type="dxa"/>
            <w:shd w:val="clear" w:color="auto" w:fill="auto"/>
            <w:tcMar>
              <w:top w:w="100" w:type="dxa"/>
              <w:left w:w="100" w:type="dxa"/>
              <w:bottom w:w="100" w:type="dxa"/>
              <w:right w:w="100" w:type="dxa"/>
            </w:tcMar>
          </w:tcPr>
          <w:p w14:paraId="7FBEEED8" w14:textId="77E81E1F" w:rsidR="00E70875" w:rsidRDefault="00D9255D">
            <w:pPr>
              <w:widowControl w:val="0"/>
              <w:spacing w:line="240" w:lineRule="auto"/>
            </w:pPr>
            <w:r>
              <w:t>Yes and we are audited for fidelity and have to submit corrective action plans when audits suggest we have veered off fidelity</w:t>
            </w:r>
          </w:p>
        </w:tc>
        <w:tc>
          <w:tcPr>
            <w:tcW w:w="2592" w:type="dxa"/>
            <w:shd w:val="clear" w:color="auto" w:fill="auto"/>
            <w:tcMar>
              <w:top w:w="100" w:type="dxa"/>
              <w:left w:w="100" w:type="dxa"/>
              <w:bottom w:w="100" w:type="dxa"/>
              <w:right w:w="100" w:type="dxa"/>
            </w:tcMar>
          </w:tcPr>
          <w:p w14:paraId="5ADDDAAA" w14:textId="75260F4C" w:rsidR="00E70875" w:rsidRDefault="00D63531">
            <w:pPr>
              <w:widowControl w:val="0"/>
              <w:spacing w:line="240" w:lineRule="auto"/>
            </w:pPr>
            <w:r>
              <w:t>4C Health has been a CMHI provider under our Indiana DCS service provider contract for many years. This predates our CN</w:t>
            </w:r>
            <w:r w:rsidR="00D378A8">
              <w:t>A</w:t>
            </w:r>
            <w:r>
              <w:t>.</w:t>
            </w:r>
          </w:p>
        </w:tc>
      </w:tr>
      <w:tr w:rsidR="00E70875" w14:paraId="180ACDB9" w14:textId="77777777" w:rsidTr="40DEA982">
        <w:tc>
          <w:tcPr>
            <w:tcW w:w="2592" w:type="dxa"/>
            <w:shd w:val="clear" w:color="auto" w:fill="auto"/>
            <w:tcMar>
              <w:top w:w="100" w:type="dxa"/>
              <w:left w:w="100" w:type="dxa"/>
              <w:bottom w:w="100" w:type="dxa"/>
              <w:right w:w="100" w:type="dxa"/>
            </w:tcMar>
          </w:tcPr>
          <w:p w14:paraId="725B7B0B" w14:textId="77777777" w:rsidR="00E70875" w:rsidRDefault="00A46BC3">
            <w:pPr>
              <w:widowControl w:val="0"/>
              <w:spacing w:line="240" w:lineRule="auto"/>
            </w:pPr>
            <w:r>
              <w:t>High Fidelity Wraparound</w:t>
            </w:r>
          </w:p>
        </w:tc>
        <w:tc>
          <w:tcPr>
            <w:tcW w:w="2592" w:type="dxa"/>
            <w:shd w:val="clear" w:color="auto" w:fill="auto"/>
            <w:tcMar>
              <w:top w:w="100" w:type="dxa"/>
              <w:left w:w="100" w:type="dxa"/>
              <w:bottom w:w="100" w:type="dxa"/>
              <w:right w:w="100" w:type="dxa"/>
            </w:tcMar>
          </w:tcPr>
          <w:p w14:paraId="3A8C3D12" w14:textId="5C608F86" w:rsidR="00E70875" w:rsidRDefault="00FC3437">
            <w:pPr>
              <w:widowControl w:val="0"/>
              <w:spacing w:line="240" w:lineRule="auto"/>
            </w:pPr>
            <w:r>
              <w:t>Yes</w:t>
            </w:r>
          </w:p>
        </w:tc>
        <w:tc>
          <w:tcPr>
            <w:tcW w:w="2592" w:type="dxa"/>
            <w:shd w:val="clear" w:color="auto" w:fill="auto"/>
            <w:tcMar>
              <w:top w:w="100" w:type="dxa"/>
              <w:left w:w="100" w:type="dxa"/>
              <w:bottom w:w="100" w:type="dxa"/>
              <w:right w:w="100" w:type="dxa"/>
            </w:tcMar>
          </w:tcPr>
          <w:p w14:paraId="310FC0EB" w14:textId="2107753F" w:rsidR="00E70875" w:rsidRDefault="00D63531">
            <w:pPr>
              <w:widowControl w:val="0"/>
              <w:spacing w:line="240" w:lineRule="auto"/>
            </w:pPr>
            <w:r>
              <w:t>Yes, we use in our youth programming</w:t>
            </w:r>
            <w:r w:rsidR="007A1EB9">
              <w:t>, specifically CMHW/CMHI services</w:t>
            </w:r>
          </w:p>
        </w:tc>
        <w:tc>
          <w:tcPr>
            <w:tcW w:w="2592" w:type="dxa"/>
            <w:shd w:val="clear" w:color="auto" w:fill="auto"/>
            <w:tcMar>
              <w:top w:w="100" w:type="dxa"/>
              <w:left w:w="100" w:type="dxa"/>
              <w:bottom w:w="100" w:type="dxa"/>
              <w:right w:w="100" w:type="dxa"/>
            </w:tcMar>
          </w:tcPr>
          <w:p w14:paraId="4468C7FE" w14:textId="28D23109" w:rsidR="00E70875" w:rsidRDefault="007A1EB9">
            <w:pPr>
              <w:widowControl w:val="0"/>
              <w:spacing w:line="240" w:lineRule="auto"/>
            </w:pPr>
            <w:r>
              <w:t>Yes and we are audited for fidelity and have to submit corrective action plans when audits suggest we have veered off fidelity</w:t>
            </w:r>
          </w:p>
        </w:tc>
        <w:tc>
          <w:tcPr>
            <w:tcW w:w="2592" w:type="dxa"/>
            <w:shd w:val="clear" w:color="auto" w:fill="auto"/>
            <w:tcMar>
              <w:top w:w="100" w:type="dxa"/>
              <w:left w:w="100" w:type="dxa"/>
              <w:bottom w:w="100" w:type="dxa"/>
              <w:right w:w="100" w:type="dxa"/>
            </w:tcMar>
          </w:tcPr>
          <w:p w14:paraId="02CD4633" w14:textId="03F6BE18" w:rsidR="00E70875" w:rsidRDefault="0087418D">
            <w:pPr>
              <w:widowControl w:val="0"/>
              <w:spacing w:line="240" w:lineRule="auto"/>
            </w:pPr>
            <w:r>
              <w:t>4C health has been using High Fidelity Wraparound within CMHI/CMHW services for many years. Thus its use predates out CNA</w:t>
            </w:r>
          </w:p>
        </w:tc>
      </w:tr>
      <w:tr w:rsidR="00E70875" w14:paraId="6BCE14BC" w14:textId="77777777" w:rsidTr="40DEA982">
        <w:tc>
          <w:tcPr>
            <w:tcW w:w="2592" w:type="dxa"/>
            <w:shd w:val="clear" w:color="auto" w:fill="auto"/>
            <w:tcMar>
              <w:top w:w="100" w:type="dxa"/>
              <w:left w:w="100" w:type="dxa"/>
              <w:bottom w:w="100" w:type="dxa"/>
              <w:right w:w="100" w:type="dxa"/>
            </w:tcMar>
          </w:tcPr>
          <w:p w14:paraId="7182F8B7" w14:textId="77777777" w:rsidR="00E70875" w:rsidRDefault="00A46BC3">
            <w:pPr>
              <w:widowControl w:val="0"/>
              <w:spacing w:line="240" w:lineRule="auto"/>
            </w:pPr>
            <w:r>
              <w:t xml:space="preserve">Brief Strategic Family Therapy (BSFT) </w:t>
            </w:r>
          </w:p>
        </w:tc>
        <w:tc>
          <w:tcPr>
            <w:tcW w:w="2592" w:type="dxa"/>
            <w:shd w:val="clear" w:color="auto" w:fill="auto"/>
            <w:tcMar>
              <w:top w:w="100" w:type="dxa"/>
              <w:left w:w="100" w:type="dxa"/>
              <w:bottom w:w="100" w:type="dxa"/>
              <w:right w:w="100" w:type="dxa"/>
            </w:tcMar>
          </w:tcPr>
          <w:p w14:paraId="488C7266" w14:textId="74AB6580" w:rsidR="00E70875" w:rsidRDefault="00130C5F">
            <w:pPr>
              <w:widowControl w:val="0"/>
              <w:spacing w:line="240" w:lineRule="auto"/>
            </w:pPr>
            <w:r>
              <w:t>No</w:t>
            </w:r>
          </w:p>
        </w:tc>
        <w:tc>
          <w:tcPr>
            <w:tcW w:w="2592" w:type="dxa"/>
            <w:shd w:val="clear" w:color="auto" w:fill="auto"/>
            <w:tcMar>
              <w:top w:w="100" w:type="dxa"/>
              <w:left w:w="100" w:type="dxa"/>
              <w:bottom w:w="100" w:type="dxa"/>
              <w:right w:w="100" w:type="dxa"/>
            </w:tcMar>
          </w:tcPr>
          <w:p w14:paraId="4F0D9EE0" w14:textId="41B3E068" w:rsidR="00E70875" w:rsidRDefault="00130C5F">
            <w:pPr>
              <w:widowControl w:val="0"/>
              <w:spacing w:line="240" w:lineRule="auto"/>
            </w:pPr>
            <w:r>
              <w:t xml:space="preserve">No plans </w:t>
            </w:r>
            <w:r w:rsidR="00BA0747">
              <w:t xml:space="preserve">but are open to our therapists </w:t>
            </w:r>
            <w:r w:rsidR="00B567B0">
              <w:t>learning this model.</w:t>
            </w:r>
          </w:p>
        </w:tc>
        <w:tc>
          <w:tcPr>
            <w:tcW w:w="2592" w:type="dxa"/>
            <w:shd w:val="clear" w:color="auto" w:fill="auto"/>
            <w:tcMar>
              <w:top w:w="100" w:type="dxa"/>
              <w:left w:w="100" w:type="dxa"/>
              <w:bottom w:w="100" w:type="dxa"/>
              <w:right w:w="100" w:type="dxa"/>
            </w:tcMar>
          </w:tcPr>
          <w:p w14:paraId="5894DFD3" w14:textId="32BA8A24" w:rsidR="00E70875" w:rsidRDefault="00B567B0">
            <w:pPr>
              <w:widowControl w:val="0"/>
              <w:spacing w:line="240" w:lineRule="auto"/>
            </w:pPr>
            <w:r>
              <w:t>Not applicable</w:t>
            </w:r>
          </w:p>
        </w:tc>
        <w:tc>
          <w:tcPr>
            <w:tcW w:w="2592" w:type="dxa"/>
            <w:shd w:val="clear" w:color="auto" w:fill="auto"/>
            <w:tcMar>
              <w:top w:w="100" w:type="dxa"/>
              <w:left w:w="100" w:type="dxa"/>
              <w:bottom w:w="100" w:type="dxa"/>
              <w:right w:w="100" w:type="dxa"/>
            </w:tcMar>
          </w:tcPr>
          <w:p w14:paraId="625B836F" w14:textId="26453536" w:rsidR="00E70875" w:rsidRDefault="00B567B0">
            <w:pPr>
              <w:widowControl w:val="0"/>
              <w:spacing w:line="240" w:lineRule="auto"/>
            </w:pPr>
            <w:r>
              <w:t>Not applicable</w:t>
            </w:r>
          </w:p>
        </w:tc>
      </w:tr>
      <w:tr w:rsidR="00E70875" w14:paraId="2EAE81E8" w14:textId="77777777" w:rsidTr="40DEA982">
        <w:tc>
          <w:tcPr>
            <w:tcW w:w="2592" w:type="dxa"/>
            <w:shd w:val="clear" w:color="auto" w:fill="auto"/>
            <w:tcMar>
              <w:top w:w="100" w:type="dxa"/>
              <w:left w:w="100" w:type="dxa"/>
              <w:bottom w:w="100" w:type="dxa"/>
              <w:right w:w="100" w:type="dxa"/>
            </w:tcMar>
          </w:tcPr>
          <w:p w14:paraId="5BFE6136" w14:textId="77777777" w:rsidR="00E70875" w:rsidRDefault="00A46BC3">
            <w:pPr>
              <w:widowControl w:val="0"/>
              <w:spacing w:line="240" w:lineRule="auto"/>
            </w:pPr>
            <w:r>
              <w:t>Coordinated Specialty Care (CSC) for First Episode Psychosis (FEP)</w:t>
            </w:r>
          </w:p>
        </w:tc>
        <w:tc>
          <w:tcPr>
            <w:tcW w:w="2592" w:type="dxa"/>
            <w:shd w:val="clear" w:color="auto" w:fill="auto"/>
            <w:tcMar>
              <w:top w:w="100" w:type="dxa"/>
              <w:left w:w="100" w:type="dxa"/>
              <w:bottom w:w="100" w:type="dxa"/>
              <w:right w:w="100" w:type="dxa"/>
            </w:tcMar>
          </w:tcPr>
          <w:p w14:paraId="48E44AA1" w14:textId="541BE567" w:rsidR="00E70875" w:rsidRDefault="00FC3437">
            <w:pPr>
              <w:widowControl w:val="0"/>
              <w:spacing w:line="240" w:lineRule="auto"/>
            </w:pPr>
            <w:r>
              <w:t>No</w:t>
            </w:r>
          </w:p>
        </w:tc>
        <w:tc>
          <w:tcPr>
            <w:tcW w:w="2592" w:type="dxa"/>
            <w:shd w:val="clear" w:color="auto" w:fill="auto"/>
            <w:tcMar>
              <w:top w:w="100" w:type="dxa"/>
              <w:left w:w="100" w:type="dxa"/>
              <w:bottom w:w="100" w:type="dxa"/>
              <w:right w:w="100" w:type="dxa"/>
            </w:tcMar>
          </w:tcPr>
          <w:p w14:paraId="790FDF8C" w14:textId="306C0B0E" w:rsidR="00E70875" w:rsidRDefault="00CA3B6D">
            <w:pPr>
              <w:widowControl w:val="0"/>
              <w:spacing w:line="240" w:lineRule="auto"/>
            </w:pPr>
            <w:r>
              <w:t xml:space="preserve">No we have no training in this area but would love to consider this given the scope of our crisis care services, opening up youth inpatient in the coming </w:t>
            </w:r>
            <w:r>
              <w:lastRenderedPageBreak/>
              <w:t>months</w:t>
            </w:r>
            <w:r w:rsidR="001A0553">
              <w:t>, and the large continuum of care we currently have for SMI populations</w:t>
            </w:r>
            <w:r w:rsidR="00E155D4">
              <w:t>. This EBO would allow us to intervene even more effectively early on.</w:t>
            </w:r>
          </w:p>
        </w:tc>
        <w:tc>
          <w:tcPr>
            <w:tcW w:w="2592" w:type="dxa"/>
            <w:shd w:val="clear" w:color="auto" w:fill="auto"/>
            <w:tcMar>
              <w:top w:w="100" w:type="dxa"/>
              <w:left w:w="100" w:type="dxa"/>
              <w:bottom w:w="100" w:type="dxa"/>
              <w:right w:w="100" w:type="dxa"/>
            </w:tcMar>
          </w:tcPr>
          <w:p w14:paraId="70FFEEA0" w14:textId="425834E4" w:rsidR="00E70875" w:rsidRDefault="00E155D4">
            <w:pPr>
              <w:widowControl w:val="0"/>
              <w:spacing w:line="240" w:lineRule="auto"/>
            </w:pPr>
            <w:r>
              <w:lastRenderedPageBreak/>
              <w:t>Not applicable</w:t>
            </w:r>
          </w:p>
        </w:tc>
        <w:tc>
          <w:tcPr>
            <w:tcW w:w="2592" w:type="dxa"/>
            <w:shd w:val="clear" w:color="auto" w:fill="auto"/>
            <w:tcMar>
              <w:top w:w="100" w:type="dxa"/>
              <w:left w:w="100" w:type="dxa"/>
              <w:bottom w:w="100" w:type="dxa"/>
              <w:right w:w="100" w:type="dxa"/>
            </w:tcMar>
          </w:tcPr>
          <w:p w14:paraId="25725834" w14:textId="5DEFF574" w:rsidR="00E70875" w:rsidRDefault="00E155D4">
            <w:pPr>
              <w:widowControl w:val="0"/>
              <w:spacing w:line="240" w:lineRule="auto"/>
            </w:pPr>
            <w:r>
              <w:t>Not Applicable</w:t>
            </w:r>
          </w:p>
        </w:tc>
      </w:tr>
      <w:tr w:rsidR="00E70875" w14:paraId="6FAC9F27" w14:textId="77777777" w:rsidTr="40DEA982">
        <w:tc>
          <w:tcPr>
            <w:tcW w:w="2592" w:type="dxa"/>
            <w:shd w:val="clear" w:color="auto" w:fill="auto"/>
            <w:tcMar>
              <w:top w:w="100" w:type="dxa"/>
              <w:left w:w="100" w:type="dxa"/>
              <w:bottom w:w="100" w:type="dxa"/>
              <w:right w:w="100" w:type="dxa"/>
            </w:tcMar>
          </w:tcPr>
          <w:p w14:paraId="77BA71E7" w14:textId="77777777" w:rsidR="00E70875" w:rsidRDefault="00A46BC3">
            <w:pPr>
              <w:widowControl w:val="0"/>
              <w:spacing w:line="240" w:lineRule="auto"/>
            </w:pPr>
            <w:r>
              <w:t>Seeking Safety</w:t>
            </w:r>
          </w:p>
        </w:tc>
        <w:tc>
          <w:tcPr>
            <w:tcW w:w="2592" w:type="dxa"/>
            <w:shd w:val="clear" w:color="auto" w:fill="auto"/>
            <w:tcMar>
              <w:top w:w="100" w:type="dxa"/>
              <w:left w:w="100" w:type="dxa"/>
              <w:bottom w:w="100" w:type="dxa"/>
              <w:right w:w="100" w:type="dxa"/>
            </w:tcMar>
          </w:tcPr>
          <w:p w14:paraId="46B095D7" w14:textId="60BEB58E" w:rsidR="00E70875" w:rsidRDefault="00FC3437">
            <w:pPr>
              <w:widowControl w:val="0"/>
              <w:spacing w:line="240" w:lineRule="auto"/>
            </w:pPr>
            <w:r>
              <w:t>Yes</w:t>
            </w:r>
          </w:p>
        </w:tc>
        <w:tc>
          <w:tcPr>
            <w:tcW w:w="2592" w:type="dxa"/>
            <w:shd w:val="clear" w:color="auto" w:fill="auto"/>
            <w:tcMar>
              <w:top w:w="100" w:type="dxa"/>
              <w:left w:w="100" w:type="dxa"/>
              <w:bottom w:w="100" w:type="dxa"/>
              <w:right w:w="100" w:type="dxa"/>
            </w:tcMar>
          </w:tcPr>
          <w:p w14:paraId="7F713ABC" w14:textId="345F44C4" w:rsidR="00E70875" w:rsidRDefault="00300880">
            <w:pPr>
              <w:widowControl w:val="0"/>
              <w:spacing w:line="240" w:lineRule="auto"/>
            </w:pPr>
            <w:r>
              <w:t>We use this EBP in our substance use programming.</w:t>
            </w:r>
          </w:p>
        </w:tc>
        <w:tc>
          <w:tcPr>
            <w:tcW w:w="2592" w:type="dxa"/>
            <w:shd w:val="clear" w:color="auto" w:fill="auto"/>
            <w:tcMar>
              <w:top w:w="100" w:type="dxa"/>
              <w:left w:w="100" w:type="dxa"/>
              <w:bottom w:w="100" w:type="dxa"/>
              <w:right w:w="100" w:type="dxa"/>
            </w:tcMar>
          </w:tcPr>
          <w:p w14:paraId="35E73223" w14:textId="6000A1BF" w:rsidR="00E70875" w:rsidRDefault="00300880">
            <w:pPr>
              <w:widowControl w:val="0"/>
              <w:spacing w:line="240" w:lineRule="auto"/>
            </w:pPr>
            <w:r>
              <w:t>No</w:t>
            </w:r>
            <w:r w:rsidR="00CA077E">
              <w:t xml:space="preserve"> not consistently. There is variation amongst the practitioners using.</w:t>
            </w:r>
          </w:p>
        </w:tc>
        <w:tc>
          <w:tcPr>
            <w:tcW w:w="2592" w:type="dxa"/>
            <w:shd w:val="clear" w:color="auto" w:fill="auto"/>
            <w:tcMar>
              <w:top w:w="100" w:type="dxa"/>
              <w:left w:w="100" w:type="dxa"/>
              <w:bottom w:w="100" w:type="dxa"/>
              <w:right w:w="100" w:type="dxa"/>
            </w:tcMar>
          </w:tcPr>
          <w:p w14:paraId="017B3BAA" w14:textId="25FA4A62" w:rsidR="00E70875" w:rsidRDefault="00620374">
            <w:pPr>
              <w:widowControl w:val="0"/>
              <w:spacing w:line="240" w:lineRule="auto"/>
            </w:pPr>
            <w:r>
              <w:t>We have been using Seeking Safety for many years predating the CNA.</w:t>
            </w:r>
          </w:p>
        </w:tc>
      </w:tr>
      <w:tr w:rsidR="00E70875" w14:paraId="6DE669F9" w14:textId="77777777" w:rsidTr="40DEA982">
        <w:tc>
          <w:tcPr>
            <w:tcW w:w="2592" w:type="dxa"/>
            <w:shd w:val="clear" w:color="auto" w:fill="auto"/>
            <w:tcMar>
              <w:top w:w="100" w:type="dxa"/>
              <w:left w:w="100" w:type="dxa"/>
              <w:bottom w:w="100" w:type="dxa"/>
              <w:right w:w="100" w:type="dxa"/>
            </w:tcMar>
          </w:tcPr>
          <w:p w14:paraId="4C62966D" w14:textId="77777777" w:rsidR="00E70875" w:rsidRDefault="00A46BC3">
            <w:pPr>
              <w:widowControl w:val="0"/>
              <w:spacing w:line="240" w:lineRule="auto"/>
            </w:pPr>
            <w:r>
              <w:t>Parent Management Training</w:t>
            </w:r>
          </w:p>
        </w:tc>
        <w:tc>
          <w:tcPr>
            <w:tcW w:w="2592" w:type="dxa"/>
            <w:shd w:val="clear" w:color="auto" w:fill="auto"/>
            <w:tcMar>
              <w:top w:w="100" w:type="dxa"/>
              <w:left w:w="100" w:type="dxa"/>
              <w:bottom w:w="100" w:type="dxa"/>
              <w:right w:w="100" w:type="dxa"/>
            </w:tcMar>
          </w:tcPr>
          <w:p w14:paraId="7D31B154" w14:textId="6DC3E4B5" w:rsidR="00E70875" w:rsidRDefault="00FC3437">
            <w:pPr>
              <w:widowControl w:val="0"/>
              <w:spacing w:line="240" w:lineRule="auto"/>
            </w:pPr>
            <w:r>
              <w:t>Yes</w:t>
            </w:r>
          </w:p>
        </w:tc>
        <w:tc>
          <w:tcPr>
            <w:tcW w:w="2592" w:type="dxa"/>
            <w:shd w:val="clear" w:color="auto" w:fill="auto"/>
            <w:tcMar>
              <w:top w:w="100" w:type="dxa"/>
              <w:left w:w="100" w:type="dxa"/>
              <w:bottom w:w="100" w:type="dxa"/>
              <w:right w:w="100" w:type="dxa"/>
            </w:tcMar>
          </w:tcPr>
          <w:p w14:paraId="766CECA2" w14:textId="4C1223CA" w:rsidR="00E70875" w:rsidRDefault="008D34F6">
            <w:pPr>
              <w:widowControl w:val="0"/>
              <w:spacing w:line="240" w:lineRule="auto"/>
            </w:pPr>
            <w:r>
              <w:t>PMT is used in our youth/family services including school-case, home-based, and clinic level services</w:t>
            </w:r>
          </w:p>
        </w:tc>
        <w:tc>
          <w:tcPr>
            <w:tcW w:w="2592" w:type="dxa"/>
            <w:shd w:val="clear" w:color="auto" w:fill="auto"/>
            <w:tcMar>
              <w:top w:w="100" w:type="dxa"/>
              <w:left w:w="100" w:type="dxa"/>
              <w:bottom w:w="100" w:type="dxa"/>
              <w:right w:w="100" w:type="dxa"/>
            </w:tcMar>
          </w:tcPr>
          <w:p w14:paraId="4BBEEC46" w14:textId="23BCD29C" w:rsidR="00E70875" w:rsidRDefault="00E2698F">
            <w:pPr>
              <w:widowControl w:val="0"/>
              <w:spacing w:line="240" w:lineRule="auto"/>
            </w:pPr>
            <w:r>
              <w:t>No</w:t>
            </w:r>
            <w:r w:rsidR="001E380B">
              <w:t xml:space="preserve"> but we can achieve fidelity in this practice</w:t>
            </w:r>
          </w:p>
        </w:tc>
        <w:tc>
          <w:tcPr>
            <w:tcW w:w="2592" w:type="dxa"/>
            <w:shd w:val="clear" w:color="auto" w:fill="auto"/>
            <w:tcMar>
              <w:top w:w="100" w:type="dxa"/>
              <w:left w:w="100" w:type="dxa"/>
              <w:bottom w:w="100" w:type="dxa"/>
              <w:right w:w="100" w:type="dxa"/>
            </w:tcMar>
          </w:tcPr>
          <w:p w14:paraId="767B2925" w14:textId="14E4816B" w:rsidR="00E70875" w:rsidRDefault="00E2698F">
            <w:pPr>
              <w:widowControl w:val="0"/>
              <w:spacing w:line="240" w:lineRule="auto"/>
            </w:pPr>
            <w:r>
              <w:t>We began training and educating on PMT interventions many years ago and thus its use predates our CNA.</w:t>
            </w:r>
          </w:p>
        </w:tc>
      </w:tr>
      <w:tr w:rsidR="00E70875" w14:paraId="71C9A7CB" w14:textId="77777777" w:rsidTr="40DEA982">
        <w:tc>
          <w:tcPr>
            <w:tcW w:w="2592" w:type="dxa"/>
            <w:shd w:val="clear" w:color="auto" w:fill="auto"/>
            <w:tcMar>
              <w:top w:w="100" w:type="dxa"/>
              <w:left w:w="100" w:type="dxa"/>
              <w:bottom w:w="100" w:type="dxa"/>
              <w:right w:w="100" w:type="dxa"/>
            </w:tcMar>
          </w:tcPr>
          <w:p w14:paraId="3B7C6746" w14:textId="77777777" w:rsidR="00E70875" w:rsidRDefault="00A46BC3">
            <w:pPr>
              <w:widowControl w:val="0"/>
              <w:spacing w:line="240" w:lineRule="auto"/>
            </w:pPr>
            <w:r>
              <w:t>Long-acting injectable medications to treat both mental and substance use disorders</w:t>
            </w:r>
          </w:p>
        </w:tc>
        <w:tc>
          <w:tcPr>
            <w:tcW w:w="2592" w:type="dxa"/>
            <w:shd w:val="clear" w:color="auto" w:fill="auto"/>
            <w:tcMar>
              <w:top w:w="100" w:type="dxa"/>
              <w:left w:w="100" w:type="dxa"/>
              <w:bottom w:w="100" w:type="dxa"/>
              <w:right w:w="100" w:type="dxa"/>
            </w:tcMar>
          </w:tcPr>
          <w:p w14:paraId="2E92BEF9" w14:textId="003B886F" w:rsidR="00E70875" w:rsidRDefault="00FC3437">
            <w:pPr>
              <w:widowControl w:val="0"/>
              <w:spacing w:line="240" w:lineRule="auto"/>
            </w:pPr>
            <w:r>
              <w:t>Yes</w:t>
            </w:r>
          </w:p>
        </w:tc>
        <w:tc>
          <w:tcPr>
            <w:tcW w:w="2592" w:type="dxa"/>
            <w:shd w:val="clear" w:color="auto" w:fill="auto"/>
            <w:tcMar>
              <w:top w:w="100" w:type="dxa"/>
              <w:left w:w="100" w:type="dxa"/>
              <w:bottom w:w="100" w:type="dxa"/>
              <w:right w:w="100" w:type="dxa"/>
            </w:tcMar>
          </w:tcPr>
          <w:p w14:paraId="4EB5286E" w14:textId="2CB0E2FF" w:rsidR="00E70875" w:rsidRDefault="00D20FA8">
            <w:pPr>
              <w:widowControl w:val="0"/>
              <w:spacing w:line="240" w:lineRule="auto"/>
            </w:pPr>
            <w:r>
              <w:t>Yes based on our psychiatric providers orders and when these medications are medically relevant for the consumer</w:t>
            </w:r>
            <w:r w:rsidR="00981465">
              <w:t xml:space="preserve">. Our nursing staff are each location where we do </w:t>
            </w:r>
            <w:r w:rsidR="00981465">
              <w:lastRenderedPageBreak/>
              <w:t>medication management (7 locations) have injection clinics</w:t>
            </w:r>
          </w:p>
        </w:tc>
        <w:tc>
          <w:tcPr>
            <w:tcW w:w="2592" w:type="dxa"/>
            <w:shd w:val="clear" w:color="auto" w:fill="auto"/>
            <w:tcMar>
              <w:top w:w="100" w:type="dxa"/>
              <w:left w:w="100" w:type="dxa"/>
              <w:bottom w:w="100" w:type="dxa"/>
              <w:right w:w="100" w:type="dxa"/>
            </w:tcMar>
          </w:tcPr>
          <w:p w14:paraId="16DCD2DD" w14:textId="56DB41B2" w:rsidR="00E70875" w:rsidRDefault="00981465">
            <w:pPr>
              <w:widowControl w:val="0"/>
              <w:spacing w:line="240" w:lineRule="auto"/>
            </w:pPr>
            <w:r>
              <w:lastRenderedPageBreak/>
              <w:t xml:space="preserve">Yes, our psychiatric providers and </w:t>
            </w:r>
            <w:r w:rsidR="00D06E34">
              <w:t>associated nursing staff follow medical guidelines.</w:t>
            </w:r>
          </w:p>
        </w:tc>
        <w:tc>
          <w:tcPr>
            <w:tcW w:w="2592" w:type="dxa"/>
            <w:shd w:val="clear" w:color="auto" w:fill="auto"/>
            <w:tcMar>
              <w:top w:w="100" w:type="dxa"/>
              <w:left w:w="100" w:type="dxa"/>
              <w:bottom w:w="100" w:type="dxa"/>
              <w:right w:w="100" w:type="dxa"/>
            </w:tcMar>
          </w:tcPr>
          <w:p w14:paraId="30922607" w14:textId="27383495" w:rsidR="00E70875" w:rsidRDefault="00D06E34">
            <w:pPr>
              <w:widowControl w:val="0"/>
              <w:spacing w:line="240" w:lineRule="auto"/>
            </w:pPr>
            <w:r>
              <w:t xml:space="preserve">Use of long acting injectables at 4C Health predate our CNA. </w:t>
            </w:r>
          </w:p>
        </w:tc>
      </w:tr>
      <w:tr w:rsidR="00E70875" w14:paraId="41A2DA9B" w14:textId="77777777" w:rsidTr="40DEA982">
        <w:tc>
          <w:tcPr>
            <w:tcW w:w="2592" w:type="dxa"/>
            <w:shd w:val="clear" w:color="auto" w:fill="auto"/>
            <w:tcMar>
              <w:top w:w="100" w:type="dxa"/>
              <w:left w:w="100" w:type="dxa"/>
              <w:bottom w:w="100" w:type="dxa"/>
              <w:right w:w="100" w:type="dxa"/>
            </w:tcMar>
          </w:tcPr>
          <w:p w14:paraId="6036FB00" w14:textId="77777777" w:rsidR="00E70875" w:rsidRDefault="00A46BC3">
            <w:pPr>
              <w:widowControl w:val="0"/>
              <w:spacing w:line="240" w:lineRule="auto"/>
            </w:pPr>
            <w:r>
              <w:t>Effective but underutilized medications such as clozapine and FDA-approved medications for substance use disorders including smoking cessation</w:t>
            </w:r>
          </w:p>
        </w:tc>
        <w:tc>
          <w:tcPr>
            <w:tcW w:w="2592" w:type="dxa"/>
            <w:shd w:val="clear" w:color="auto" w:fill="auto"/>
            <w:tcMar>
              <w:top w:w="100" w:type="dxa"/>
              <w:left w:w="100" w:type="dxa"/>
              <w:bottom w:w="100" w:type="dxa"/>
              <w:right w:w="100" w:type="dxa"/>
            </w:tcMar>
          </w:tcPr>
          <w:p w14:paraId="38480A57" w14:textId="12DE934A" w:rsidR="00E70875" w:rsidRDefault="00364883">
            <w:pPr>
              <w:widowControl w:val="0"/>
              <w:spacing w:line="240" w:lineRule="auto"/>
            </w:pPr>
            <w:r>
              <w:t>Yes</w:t>
            </w:r>
          </w:p>
        </w:tc>
        <w:tc>
          <w:tcPr>
            <w:tcW w:w="2592" w:type="dxa"/>
            <w:shd w:val="clear" w:color="auto" w:fill="auto"/>
            <w:tcMar>
              <w:top w:w="100" w:type="dxa"/>
              <w:left w:w="100" w:type="dxa"/>
              <w:bottom w:w="100" w:type="dxa"/>
              <w:right w:w="100" w:type="dxa"/>
            </w:tcMar>
          </w:tcPr>
          <w:p w14:paraId="3EC16F31" w14:textId="3706FF3E" w:rsidR="00E70875" w:rsidRDefault="007D3C18">
            <w:pPr>
              <w:widowControl w:val="0"/>
              <w:spacing w:line="240" w:lineRule="auto"/>
            </w:pPr>
            <w:r>
              <w:t xml:space="preserve">Yes, </w:t>
            </w:r>
            <w:r w:rsidR="001C374B">
              <w:t>our psychiatric providers are trained in use of Clozapine where it is medically appropriate. Our psychiatric providers are trained to use Vivitrol and Suboxone. We have a MOU with Porter Starke for OTP/Methadone Services.</w:t>
            </w:r>
          </w:p>
        </w:tc>
        <w:tc>
          <w:tcPr>
            <w:tcW w:w="2592" w:type="dxa"/>
            <w:shd w:val="clear" w:color="auto" w:fill="auto"/>
            <w:tcMar>
              <w:top w:w="100" w:type="dxa"/>
              <w:left w:w="100" w:type="dxa"/>
              <w:bottom w:w="100" w:type="dxa"/>
              <w:right w:w="100" w:type="dxa"/>
            </w:tcMar>
          </w:tcPr>
          <w:p w14:paraId="1DD37E80" w14:textId="34A389A4" w:rsidR="00E70875" w:rsidRDefault="001C374B">
            <w:pPr>
              <w:widowControl w:val="0"/>
              <w:spacing w:line="240" w:lineRule="auto"/>
            </w:pPr>
            <w:r>
              <w:t>Yes</w:t>
            </w:r>
            <w:r w:rsidR="009911FF">
              <w:t>, we have policies connected to the use of these medications</w:t>
            </w:r>
          </w:p>
        </w:tc>
        <w:tc>
          <w:tcPr>
            <w:tcW w:w="2592" w:type="dxa"/>
            <w:shd w:val="clear" w:color="auto" w:fill="auto"/>
            <w:tcMar>
              <w:top w:w="100" w:type="dxa"/>
              <w:left w:w="100" w:type="dxa"/>
              <w:bottom w:w="100" w:type="dxa"/>
              <w:right w:w="100" w:type="dxa"/>
            </w:tcMar>
          </w:tcPr>
          <w:p w14:paraId="55A8A3DB" w14:textId="20CE4C26" w:rsidR="00E70875" w:rsidRDefault="009911FF">
            <w:pPr>
              <w:widowControl w:val="0"/>
              <w:spacing w:line="240" w:lineRule="auto"/>
            </w:pPr>
            <w:r>
              <w:t>4C Health’s medication management approach in this vein predates</w:t>
            </w:r>
            <w:r w:rsidR="00D609A3">
              <w:t xml:space="preserve"> our CAN. However, the CAN speaks to substance use community needs and thus we need to focus in on supporting, enhancing training, and access to our providers who do MAT particularly.</w:t>
            </w:r>
          </w:p>
        </w:tc>
      </w:tr>
    </w:tbl>
    <w:p w14:paraId="1FA9422E" w14:textId="77777777" w:rsidR="00E70875" w:rsidRDefault="00E70875">
      <w:pPr>
        <w:rPr>
          <w:b/>
        </w:rPr>
      </w:pPr>
    </w:p>
    <w:p w14:paraId="3B5C9855" w14:textId="77777777" w:rsidR="00E70875" w:rsidRDefault="00E70875"/>
    <w:p w14:paraId="6A4CC281" w14:textId="77777777" w:rsidR="00E70875" w:rsidRDefault="00A46BC3">
      <w:r>
        <w:t>Are you currently utilizing any EBPs that are not listed above? If so, please list the EBP, which population you are using it for, whether you are implementing it with fidelity, and how its use was informed by your CNA.</w:t>
      </w:r>
    </w:p>
    <w:p w14:paraId="1DCEAF99" w14:textId="77777777" w:rsidR="00E70875" w:rsidRDefault="00E70875">
      <w:pPr>
        <w:spacing w:line="240" w:lineRule="auto"/>
        <w:rPr>
          <w:b/>
        </w:rPr>
      </w:pPr>
    </w:p>
    <w:tbl>
      <w:tblPr>
        <w:tblW w:w="12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855"/>
      </w:tblGrid>
      <w:tr w:rsidR="00E70875" w14:paraId="533DF424" w14:textId="77777777">
        <w:tc>
          <w:tcPr>
            <w:tcW w:w="12855" w:type="dxa"/>
            <w:shd w:val="clear" w:color="auto" w:fill="FFFF99"/>
          </w:tcPr>
          <w:p w14:paraId="5E9009F5" w14:textId="77777777" w:rsidR="00E70875" w:rsidRDefault="00A343E9">
            <w:pPr>
              <w:widowControl w:val="0"/>
              <w:rPr>
                <w:b/>
              </w:rPr>
            </w:pPr>
            <w:r>
              <w:rPr>
                <w:b/>
              </w:rPr>
              <w:t>The other EBPs that 4C health uses (none 100% to fidelity) include:</w:t>
            </w:r>
          </w:p>
          <w:p w14:paraId="7C026B2B" w14:textId="7FDB0031" w:rsidR="00A343E9" w:rsidRDefault="00A343E9" w:rsidP="00A343E9">
            <w:pPr>
              <w:pStyle w:val="ListParagraph"/>
              <w:widowControl w:val="0"/>
              <w:numPr>
                <w:ilvl w:val="0"/>
                <w:numId w:val="1"/>
              </w:numPr>
              <w:rPr>
                <w:b/>
              </w:rPr>
            </w:pPr>
            <w:r>
              <w:rPr>
                <w:b/>
              </w:rPr>
              <w:t>Acceptance &amp; Commitment Therapy</w:t>
            </w:r>
            <w:r w:rsidR="000B0C15">
              <w:rPr>
                <w:b/>
              </w:rPr>
              <w:t xml:space="preserve">—Therapists in outpatient trained </w:t>
            </w:r>
            <w:r w:rsidR="0055085E">
              <w:rPr>
                <w:b/>
              </w:rPr>
              <w:t>to use this EBP</w:t>
            </w:r>
          </w:p>
          <w:p w14:paraId="19C6B129" w14:textId="2CC35D34" w:rsidR="00A343E9" w:rsidRDefault="00CD6E68" w:rsidP="00A343E9">
            <w:pPr>
              <w:pStyle w:val="ListParagraph"/>
              <w:widowControl w:val="0"/>
              <w:numPr>
                <w:ilvl w:val="0"/>
                <w:numId w:val="1"/>
              </w:numPr>
              <w:rPr>
                <w:b/>
              </w:rPr>
            </w:pPr>
            <w:r>
              <w:rPr>
                <w:b/>
              </w:rPr>
              <w:t>Wellness Recovery Action Plan (WRAP)</w:t>
            </w:r>
            <w:r w:rsidR="0055085E">
              <w:rPr>
                <w:b/>
              </w:rPr>
              <w:t xml:space="preserve">—Our Peer Recovery Specialists use WRAP in their service provision for </w:t>
            </w:r>
            <w:r w:rsidR="0055085E">
              <w:rPr>
                <w:b/>
              </w:rPr>
              <w:lastRenderedPageBreak/>
              <w:t>Substance Use Disorder Treatment</w:t>
            </w:r>
          </w:p>
          <w:p w14:paraId="193FBC85" w14:textId="014A84A7" w:rsidR="002138DE" w:rsidRPr="0055085E" w:rsidRDefault="002138DE" w:rsidP="0055085E">
            <w:pPr>
              <w:pStyle w:val="ListParagraph"/>
              <w:widowControl w:val="0"/>
              <w:numPr>
                <w:ilvl w:val="0"/>
                <w:numId w:val="1"/>
              </w:numPr>
              <w:rPr>
                <w:b/>
              </w:rPr>
            </w:pPr>
            <w:r>
              <w:rPr>
                <w:b/>
              </w:rPr>
              <w:t>My Ongoing Recovery Experience</w:t>
            </w:r>
            <w:r w:rsidR="0055085E">
              <w:rPr>
                <w:b/>
              </w:rPr>
              <w:t>- Our Peer Recovery Specialists use WRAP in their service provision for Substance Use Disorder Treatment</w:t>
            </w:r>
          </w:p>
          <w:p w14:paraId="233D67B5" w14:textId="4AC9B465" w:rsidR="002138DE" w:rsidRPr="0055085E" w:rsidRDefault="00511DFE" w:rsidP="0055085E">
            <w:pPr>
              <w:pStyle w:val="ListParagraph"/>
              <w:widowControl w:val="0"/>
              <w:numPr>
                <w:ilvl w:val="0"/>
                <w:numId w:val="1"/>
              </w:numPr>
              <w:rPr>
                <w:b/>
              </w:rPr>
            </w:pPr>
            <w:r>
              <w:rPr>
                <w:b/>
              </w:rPr>
              <w:t>SMART Recovery</w:t>
            </w:r>
            <w:r w:rsidR="0055085E">
              <w:rPr>
                <w:b/>
              </w:rPr>
              <w:t>-- Our Peer Recovery Specialists use WRAP in their service provision for Substance Use Disorder Treatment</w:t>
            </w:r>
          </w:p>
          <w:p w14:paraId="471CBDDD" w14:textId="7B36FF61" w:rsidR="00DF5BFB" w:rsidRDefault="00DF5BFB" w:rsidP="00A343E9">
            <w:pPr>
              <w:pStyle w:val="ListParagraph"/>
              <w:widowControl w:val="0"/>
              <w:numPr>
                <w:ilvl w:val="0"/>
                <w:numId w:val="1"/>
              </w:numPr>
              <w:rPr>
                <w:b/>
              </w:rPr>
            </w:pPr>
            <w:r>
              <w:rPr>
                <w:b/>
              </w:rPr>
              <w:t>Botvin Like Skills Training (LST)</w:t>
            </w:r>
            <w:r w:rsidR="0055085E">
              <w:rPr>
                <w:b/>
              </w:rPr>
              <w:t>—LST is used as a core approach in our Youth Skills Training services</w:t>
            </w:r>
          </w:p>
          <w:p w14:paraId="79D508F1" w14:textId="5F70AD6D" w:rsidR="00DF5BFB" w:rsidRDefault="00DF5BFB" w:rsidP="00A343E9">
            <w:pPr>
              <w:pStyle w:val="ListParagraph"/>
              <w:widowControl w:val="0"/>
              <w:numPr>
                <w:ilvl w:val="0"/>
                <w:numId w:val="1"/>
              </w:numPr>
              <w:rPr>
                <w:b/>
              </w:rPr>
            </w:pPr>
            <w:r>
              <w:rPr>
                <w:b/>
              </w:rPr>
              <w:t>Skills Streamining</w:t>
            </w:r>
            <w:r w:rsidR="0055085E">
              <w:rPr>
                <w:b/>
              </w:rPr>
              <w:t>- Skills Streaming is used as a core approach in our Youth Skills Training services</w:t>
            </w:r>
          </w:p>
          <w:p w14:paraId="3B45695F" w14:textId="7203E4EF" w:rsidR="003071D2" w:rsidRDefault="003071D2" w:rsidP="00A343E9">
            <w:pPr>
              <w:pStyle w:val="ListParagraph"/>
              <w:widowControl w:val="0"/>
              <w:numPr>
                <w:ilvl w:val="0"/>
                <w:numId w:val="1"/>
              </w:numPr>
              <w:rPr>
                <w:b/>
              </w:rPr>
            </w:pPr>
            <w:r>
              <w:rPr>
                <w:b/>
              </w:rPr>
              <w:t>Love &amp; Logic</w:t>
            </w:r>
            <w:r w:rsidR="0055085E">
              <w:rPr>
                <w:b/>
              </w:rPr>
              <w:t>-</w:t>
            </w:r>
            <w:r w:rsidR="00207FD1">
              <w:rPr>
                <w:b/>
              </w:rPr>
              <w:t xml:space="preserve"> Love &amp; Logic is used in our youth/family programming</w:t>
            </w:r>
          </w:p>
          <w:p w14:paraId="3DD03285" w14:textId="35510ED7" w:rsidR="003071D2" w:rsidRDefault="003071D2" w:rsidP="00A343E9">
            <w:pPr>
              <w:pStyle w:val="ListParagraph"/>
              <w:widowControl w:val="0"/>
              <w:numPr>
                <w:ilvl w:val="0"/>
                <w:numId w:val="1"/>
              </w:numPr>
              <w:rPr>
                <w:b/>
              </w:rPr>
            </w:pPr>
            <w:r>
              <w:rPr>
                <w:b/>
              </w:rPr>
              <w:t>123 Magic</w:t>
            </w:r>
            <w:r w:rsidR="00207FD1">
              <w:rPr>
                <w:b/>
              </w:rPr>
              <w:t>- 123 Magic is used in our youth/family programming</w:t>
            </w:r>
          </w:p>
          <w:p w14:paraId="34611338" w14:textId="4A138BB2" w:rsidR="003071D2" w:rsidRDefault="003071D2" w:rsidP="00A343E9">
            <w:pPr>
              <w:pStyle w:val="ListParagraph"/>
              <w:widowControl w:val="0"/>
              <w:numPr>
                <w:ilvl w:val="0"/>
                <w:numId w:val="1"/>
              </w:numPr>
              <w:rPr>
                <w:b/>
              </w:rPr>
            </w:pPr>
            <w:r>
              <w:rPr>
                <w:b/>
              </w:rPr>
              <w:t>Teen Intervene</w:t>
            </w:r>
            <w:r w:rsidR="00C36DF4">
              <w:rPr>
                <w:b/>
              </w:rPr>
              <w:t>- This EBP is used for</w:t>
            </w:r>
            <w:r w:rsidR="00525AD8">
              <w:rPr>
                <w:b/>
              </w:rPr>
              <w:t xml:space="preserve"> Adolescent Substance Use treatment programming (this one is done to fidelity and is limited to Pulaski county currently)</w:t>
            </w:r>
          </w:p>
          <w:p w14:paraId="258CBAA6" w14:textId="6E6AE43F" w:rsidR="003071D2" w:rsidRDefault="008147B3" w:rsidP="00A343E9">
            <w:pPr>
              <w:pStyle w:val="ListParagraph"/>
              <w:widowControl w:val="0"/>
              <w:numPr>
                <w:ilvl w:val="0"/>
                <w:numId w:val="1"/>
              </w:numPr>
              <w:rPr>
                <w:b/>
              </w:rPr>
            </w:pPr>
            <w:r>
              <w:rPr>
                <w:b/>
              </w:rPr>
              <w:t>Get Smart and Get Smart Jr</w:t>
            </w:r>
            <w:r w:rsidR="00525AD8">
              <w:rPr>
                <w:b/>
              </w:rPr>
              <w:t xml:space="preserve">- These are the adult and teen substance use </w:t>
            </w:r>
            <w:r w:rsidR="00512E5B">
              <w:rPr>
                <w:b/>
              </w:rPr>
              <w:t>education/prevention curriculums we use</w:t>
            </w:r>
          </w:p>
          <w:p w14:paraId="183F0A86" w14:textId="78223F07" w:rsidR="002C11F9" w:rsidRDefault="002C11F9" w:rsidP="00A343E9">
            <w:pPr>
              <w:pStyle w:val="ListParagraph"/>
              <w:widowControl w:val="0"/>
              <w:numPr>
                <w:ilvl w:val="0"/>
                <w:numId w:val="1"/>
              </w:numPr>
              <w:rPr>
                <w:b/>
              </w:rPr>
            </w:pPr>
            <w:r>
              <w:rPr>
                <w:b/>
              </w:rPr>
              <w:t>Health Living for Tobacco trea</w:t>
            </w:r>
            <w:r w:rsidR="00512E5B">
              <w:rPr>
                <w:b/>
              </w:rPr>
              <w:t>t</w:t>
            </w:r>
            <w:r>
              <w:rPr>
                <w:b/>
              </w:rPr>
              <w:t>ment</w:t>
            </w:r>
            <w:r w:rsidR="00512E5B">
              <w:rPr>
                <w:b/>
              </w:rPr>
              <w:t>—This EBP is used as part of tobacco cessation programming</w:t>
            </w:r>
          </w:p>
          <w:p w14:paraId="54BA0A68" w14:textId="1F6CC113" w:rsidR="004A71B1" w:rsidRDefault="004A71B1" w:rsidP="00A343E9">
            <w:pPr>
              <w:pStyle w:val="ListParagraph"/>
              <w:widowControl w:val="0"/>
              <w:numPr>
                <w:ilvl w:val="0"/>
                <w:numId w:val="1"/>
              </w:numPr>
              <w:rPr>
                <w:b/>
              </w:rPr>
            </w:pPr>
            <w:r>
              <w:rPr>
                <w:b/>
              </w:rPr>
              <w:t>Shared Decision-Making</w:t>
            </w:r>
            <w:r w:rsidR="00512E5B">
              <w:rPr>
                <w:b/>
              </w:rPr>
              <w:t>- This is overarching EBP that</w:t>
            </w:r>
            <w:r w:rsidR="004C0C8C">
              <w:rPr>
                <w:b/>
              </w:rPr>
              <w:t xml:space="preserve"> we recently started training all clinical staff in</w:t>
            </w:r>
            <w:r w:rsidR="00127628">
              <w:rPr>
                <w:b/>
              </w:rPr>
              <w:t>.</w:t>
            </w:r>
          </w:p>
          <w:p w14:paraId="6976772B" w14:textId="6CCDF551" w:rsidR="004A71B1" w:rsidRDefault="004A71B1" w:rsidP="00A343E9">
            <w:pPr>
              <w:pStyle w:val="ListParagraph"/>
              <w:widowControl w:val="0"/>
              <w:numPr>
                <w:ilvl w:val="0"/>
                <w:numId w:val="1"/>
              </w:numPr>
              <w:rPr>
                <w:b/>
              </w:rPr>
            </w:pPr>
            <w:r>
              <w:rPr>
                <w:b/>
              </w:rPr>
              <w:t>MET-CBT</w:t>
            </w:r>
            <w:r w:rsidR="00127628">
              <w:rPr>
                <w:b/>
              </w:rPr>
              <w:t>- This is used in our substance use disorder programming</w:t>
            </w:r>
          </w:p>
          <w:p w14:paraId="2FC69BFF" w14:textId="20B60814" w:rsidR="004A71B1" w:rsidRDefault="004A71B1" w:rsidP="00A343E9">
            <w:pPr>
              <w:pStyle w:val="ListParagraph"/>
              <w:widowControl w:val="0"/>
              <w:numPr>
                <w:ilvl w:val="0"/>
                <w:numId w:val="1"/>
              </w:numPr>
              <w:rPr>
                <w:b/>
              </w:rPr>
            </w:pPr>
            <w:r>
              <w:rPr>
                <w:b/>
              </w:rPr>
              <w:t>Contingency Management</w:t>
            </w:r>
            <w:r w:rsidR="00127628">
              <w:rPr>
                <w:b/>
              </w:rPr>
              <w:t>- This is used in our substance use disorder programming</w:t>
            </w:r>
            <w:r w:rsidR="00803E0A">
              <w:rPr>
                <w:b/>
              </w:rPr>
              <w:t xml:space="preserve"> (involved currently in a grant with fidelity monitoring)</w:t>
            </w:r>
          </w:p>
          <w:p w14:paraId="61964A4E" w14:textId="643C3B52" w:rsidR="000A5038" w:rsidRDefault="000A5038" w:rsidP="00A343E9">
            <w:pPr>
              <w:pStyle w:val="ListParagraph"/>
              <w:widowControl w:val="0"/>
              <w:numPr>
                <w:ilvl w:val="0"/>
                <w:numId w:val="1"/>
              </w:numPr>
              <w:rPr>
                <w:b/>
              </w:rPr>
            </w:pPr>
            <w:r>
              <w:rPr>
                <w:b/>
              </w:rPr>
              <w:t>Moral Recona</w:t>
            </w:r>
            <w:r w:rsidR="00E35FB9">
              <w:rPr>
                <w:b/>
              </w:rPr>
              <w:t>tion</w:t>
            </w:r>
            <w:r>
              <w:rPr>
                <w:b/>
              </w:rPr>
              <w:t xml:space="preserve"> Therapy (MRT)</w:t>
            </w:r>
            <w:r w:rsidR="00803E0A">
              <w:rPr>
                <w:b/>
              </w:rPr>
              <w:t>- This is used in our substance use/criminal justice programming</w:t>
            </w:r>
          </w:p>
          <w:p w14:paraId="173A868F" w14:textId="2B476858" w:rsidR="00644D7C" w:rsidRDefault="00644D7C" w:rsidP="00A343E9">
            <w:pPr>
              <w:pStyle w:val="ListParagraph"/>
              <w:widowControl w:val="0"/>
              <w:numPr>
                <w:ilvl w:val="0"/>
                <w:numId w:val="1"/>
              </w:numPr>
              <w:rPr>
                <w:b/>
              </w:rPr>
            </w:pPr>
            <w:r>
              <w:rPr>
                <w:b/>
              </w:rPr>
              <w:t>Positive Action</w:t>
            </w:r>
            <w:r w:rsidR="008A2E69">
              <w:rPr>
                <w:b/>
              </w:rPr>
              <w:t>- This is use in our Transition Age Youth programming</w:t>
            </w:r>
            <w:r w:rsidR="00FE4B18">
              <w:rPr>
                <w:b/>
              </w:rPr>
              <w:t>-we are implementing as part of grant and it is to be to fidelity</w:t>
            </w:r>
          </w:p>
          <w:p w14:paraId="748BF9A7" w14:textId="10FF0ED6" w:rsidR="00644D7C" w:rsidRDefault="00644D7C" w:rsidP="00A343E9">
            <w:pPr>
              <w:pStyle w:val="ListParagraph"/>
              <w:widowControl w:val="0"/>
              <w:numPr>
                <w:ilvl w:val="0"/>
                <w:numId w:val="1"/>
              </w:numPr>
              <w:rPr>
                <w:b/>
              </w:rPr>
            </w:pPr>
            <w:r>
              <w:rPr>
                <w:b/>
              </w:rPr>
              <w:t>Sources of Strength</w:t>
            </w:r>
            <w:r w:rsidR="008A2E69">
              <w:rPr>
                <w:b/>
              </w:rPr>
              <w:t>—this is used in our Transition Age Youth programming and school based programming</w:t>
            </w:r>
            <w:r w:rsidR="00FE4B18">
              <w:rPr>
                <w:b/>
              </w:rPr>
              <w:t>—this is to fidelity</w:t>
            </w:r>
          </w:p>
          <w:p w14:paraId="3B24C3C9" w14:textId="3FC6E198" w:rsidR="00644D7C" w:rsidRDefault="00644D7C" w:rsidP="00A343E9">
            <w:pPr>
              <w:pStyle w:val="ListParagraph"/>
              <w:widowControl w:val="0"/>
              <w:numPr>
                <w:ilvl w:val="0"/>
                <w:numId w:val="1"/>
              </w:numPr>
              <w:rPr>
                <w:b/>
              </w:rPr>
            </w:pPr>
            <w:r>
              <w:rPr>
                <w:b/>
              </w:rPr>
              <w:t xml:space="preserve">ARISE Like Skills </w:t>
            </w:r>
            <w:r w:rsidR="008A2E69">
              <w:rPr>
                <w:b/>
              </w:rPr>
              <w:t>Program—this is used in our Transition Age Youth programming</w:t>
            </w:r>
            <w:r w:rsidR="00FE4B18">
              <w:rPr>
                <w:b/>
              </w:rPr>
              <w:t>- we are implementing as part of grant and it is to be to fidelity</w:t>
            </w:r>
          </w:p>
          <w:p w14:paraId="6184E3DA" w14:textId="77777777" w:rsidR="00203898" w:rsidRDefault="00203898" w:rsidP="00203898">
            <w:pPr>
              <w:widowControl w:val="0"/>
              <w:rPr>
                <w:b/>
              </w:rPr>
            </w:pPr>
          </w:p>
          <w:p w14:paraId="08B6353D" w14:textId="46407C41" w:rsidR="00203898" w:rsidRDefault="00203898" w:rsidP="00203898">
            <w:pPr>
              <w:widowControl w:val="0"/>
              <w:rPr>
                <w:b/>
              </w:rPr>
            </w:pPr>
            <w:r>
              <w:rPr>
                <w:b/>
              </w:rPr>
              <w:t>*We also for Play Therapy. I state thi</w:t>
            </w:r>
            <w:r w:rsidR="00A719D7">
              <w:rPr>
                <w:b/>
              </w:rPr>
              <w:t>s as an asterick</w:t>
            </w:r>
            <w:r>
              <w:rPr>
                <w:b/>
              </w:rPr>
              <w:t xml:space="preserve"> because there is controversy and disagreement about Play Therapy</w:t>
            </w:r>
            <w:r w:rsidR="00A719D7">
              <w:rPr>
                <w:b/>
              </w:rPr>
              <w:t xml:space="preserve"> as an evidence based practice*</w:t>
            </w:r>
          </w:p>
          <w:p w14:paraId="16CA5B6A" w14:textId="77777777" w:rsidR="00431FDF" w:rsidRDefault="00431FDF" w:rsidP="00203898">
            <w:pPr>
              <w:widowControl w:val="0"/>
              <w:rPr>
                <w:b/>
              </w:rPr>
            </w:pPr>
          </w:p>
          <w:p w14:paraId="5D78BA3D" w14:textId="77777777" w:rsidR="00431FDF" w:rsidRDefault="00431FDF" w:rsidP="00203898">
            <w:pPr>
              <w:widowControl w:val="0"/>
              <w:rPr>
                <w:b/>
              </w:rPr>
            </w:pPr>
            <w:r>
              <w:rPr>
                <w:b/>
              </w:rPr>
              <w:t>** We also use the Choos</w:t>
            </w:r>
            <w:r w:rsidR="000B0C15">
              <w:rPr>
                <w:b/>
              </w:rPr>
              <w:t>e</w:t>
            </w:r>
            <w:r>
              <w:rPr>
                <w:b/>
              </w:rPr>
              <w:t xml:space="preserve"> Love curriculum</w:t>
            </w:r>
            <w:r w:rsidR="000B0C15">
              <w:rPr>
                <w:b/>
              </w:rPr>
              <w:t xml:space="preserve"> with youth and families</w:t>
            </w:r>
            <w:r>
              <w:rPr>
                <w:b/>
              </w:rPr>
              <w:t xml:space="preserve"> which has an under</w:t>
            </w:r>
            <w:r w:rsidR="000B0C15">
              <w:rPr>
                <w:b/>
              </w:rPr>
              <w:t>lying CBT framework**</w:t>
            </w:r>
          </w:p>
          <w:p w14:paraId="02838E89" w14:textId="77777777" w:rsidR="00573AB1" w:rsidRDefault="00573AB1" w:rsidP="00203898">
            <w:pPr>
              <w:widowControl w:val="0"/>
              <w:rPr>
                <w:b/>
              </w:rPr>
            </w:pPr>
          </w:p>
          <w:p w14:paraId="5F93A3A0" w14:textId="5A4C6458" w:rsidR="00573AB1" w:rsidRDefault="00573AB1" w:rsidP="00203898">
            <w:pPr>
              <w:widowControl w:val="0"/>
              <w:rPr>
                <w:b/>
              </w:rPr>
            </w:pPr>
            <w:r>
              <w:rPr>
                <w:b/>
              </w:rPr>
              <w:lastRenderedPageBreak/>
              <w:t>To speak broadly on the question of how the CNA informs use of EBPs</w:t>
            </w:r>
            <w:r w:rsidR="0040788C">
              <w:rPr>
                <w:b/>
              </w:rPr>
              <w:t>. 4C Health has only done 2 CNAs. One during our CCBHC-E federal grant and then recently completed a 2</w:t>
            </w:r>
            <w:r w:rsidR="0040788C" w:rsidRPr="0040788C">
              <w:rPr>
                <w:b/>
                <w:vertAlign w:val="superscript"/>
              </w:rPr>
              <w:t>nd</w:t>
            </w:r>
            <w:r w:rsidR="0040788C">
              <w:rPr>
                <w:b/>
              </w:rPr>
              <w:t xml:space="preserve"> one (submitted with this RFS). Many if not most of the EBPs we use well pre-date any </w:t>
            </w:r>
            <w:r w:rsidR="00FF6C6C">
              <w:rPr>
                <w:b/>
              </w:rPr>
              <w:t xml:space="preserve">CNA. </w:t>
            </w:r>
            <w:r w:rsidR="00BD7D93">
              <w:rPr>
                <w:b/>
              </w:rPr>
              <w:t>I woul</w:t>
            </w:r>
            <w:r w:rsidR="00FF09D0">
              <w:rPr>
                <w:b/>
              </w:rPr>
              <w:t>d offer that much of the decisions we have made in what to add in care over many years has been informally informed by community voices</w:t>
            </w:r>
            <w:r w:rsidR="006341A5">
              <w:rPr>
                <w:b/>
              </w:rPr>
              <w:t xml:space="preserve"> and stakeholders just not in the form CNA process we recently went through. </w:t>
            </w:r>
          </w:p>
          <w:p w14:paraId="1A0BEA87" w14:textId="77777777" w:rsidR="00FD57DE" w:rsidRDefault="00FD57DE" w:rsidP="00203898">
            <w:pPr>
              <w:widowControl w:val="0"/>
              <w:rPr>
                <w:b/>
              </w:rPr>
            </w:pPr>
          </w:p>
          <w:p w14:paraId="615E9D38" w14:textId="1715D704" w:rsidR="00FD57DE" w:rsidRDefault="00FD57DE" w:rsidP="00203898">
            <w:pPr>
              <w:widowControl w:val="0"/>
              <w:rPr>
                <w:b/>
              </w:rPr>
            </w:pPr>
            <w:r>
              <w:rPr>
                <w:b/>
              </w:rPr>
              <w:t xml:space="preserve">4C Health has </w:t>
            </w:r>
            <w:r w:rsidR="00C02550">
              <w:rPr>
                <w:b/>
              </w:rPr>
              <w:t>what we refer to as a</w:t>
            </w:r>
            <w:r w:rsidR="000B454F">
              <w:rPr>
                <w:b/>
              </w:rPr>
              <w:t xml:space="preserve"> </w:t>
            </w:r>
            <w:r w:rsidR="00DB1830">
              <w:rPr>
                <w:b/>
              </w:rPr>
              <w:t>“</w:t>
            </w:r>
            <w:r w:rsidR="00C02550">
              <w:rPr>
                <w:b/>
              </w:rPr>
              <w:t xml:space="preserve">4C Health </w:t>
            </w:r>
            <w:r w:rsidR="000B454F">
              <w:rPr>
                <w:b/>
              </w:rPr>
              <w:t>EBP Framework</w:t>
            </w:r>
            <w:r w:rsidR="00DB1830">
              <w:rPr>
                <w:b/>
              </w:rPr>
              <w:t>”</w:t>
            </w:r>
            <w:r w:rsidR="000B454F">
              <w:rPr>
                <w:b/>
              </w:rPr>
              <w:t xml:space="preserve">. </w:t>
            </w:r>
            <w:r w:rsidR="00E05B3F">
              <w:rPr>
                <w:b/>
              </w:rPr>
              <w:t xml:space="preserve">To date, EBPs are </w:t>
            </w:r>
            <w:r w:rsidR="005D65DE">
              <w:rPr>
                <w:b/>
              </w:rPr>
              <w:t>us</w:t>
            </w:r>
            <w:r w:rsidR="002219C2">
              <w:rPr>
                <w:b/>
              </w:rPr>
              <w:t>ed</w:t>
            </w:r>
            <w:r w:rsidR="00E05B3F">
              <w:rPr>
                <w:b/>
              </w:rPr>
              <w:t>, have some clinicians trained, most are not done to</w:t>
            </w:r>
            <w:r w:rsidR="002219C2">
              <w:rPr>
                <w:b/>
              </w:rPr>
              <w:t xml:space="preserve"> true</w:t>
            </w:r>
            <w:r w:rsidR="00E05B3F">
              <w:rPr>
                <w:b/>
              </w:rPr>
              <w:t xml:space="preserve"> fidelity</w:t>
            </w:r>
            <w:r w:rsidR="007361D4">
              <w:rPr>
                <w:b/>
              </w:rPr>
              <w:t xml:space="preserve">. So we decided to start to develop a framework under which we identified our CORE approaches that </w:t>
            </w:r>
            <w:r w:rsidR="0078013C">
              <w:rPr>
                <w:b/>
              </w:rPr>
              <w:t xml:space="preserve">then guide Center investment in training. </w:t>
            </w:r>
            <w:r w:rsidR="001B24E3">
              <w:rPr>
                <w:b/>
              </w:rPr>
              <w:t>We are defining Evidence Based Practice as the intersection of Common Factors research, Empirically Supported Treatments</w:t>
            </w:r>
            <w:r w:rsidR="004738A3">
              <w:rPr>
                <w:b/>
              </w:rPr>
              <w:t xml:space="preserve"> (which is the aspect we just reviewed in this part of the RFS), and clinical expertise/</w:t>
            </w:r>
            <w:r w:rsidR="0005795B">
              <w:rPr>
                <w:b/>
              </w:rPr>
              <w:t>incorporation of contextual factors.</w:t>
            </w:r>
            <w:r w:rsidR="002219C2">
              <w:rPr>
                <w:b/>
              </w:rPr>
              <w:t xml:space="preserve"> </w:t>
            </w:r>
            <w:r w:rsidR="0078013C">
              <w:rPr>
                <w:b/>
              </w:rPr>
              <w:t>We are modeling our approach after the VA’s approach to supporting EBPs for their clinicians</w:t>
            </w:r>
            <w:r w:rsidR="00664A47">
              <w:rPr>
                <w:b/>
              </w:rPr>
              <w:t>. This approach includes that everyone should be receiving a Shared Decision Making session, identifying the EST</w:t>
            </w:r>
            <w:r w:rsidR="008151C9">
              <w:rPr>
                <w:b/>
              </w:rPr>
              <w:t xml:space="preserve"> to be used</w:t>
            </w:r>
            <w:r w:rsidR="0005795B">
              <w:rPr>
                <w:b/>
              </w:rPr>
              <w:t>, identifying the associated Measurement based tools, Supervis</w:t>
            </w:r>
            <w:r w:rsidR="008151C9">
              <w:rPr>
                <w:b/>
              </w:rPr>
              <w:t>i</w:t>
            </w:r>
            <w:r w:rsidR="0005795B">
              <w:rPr>
                <w:b/>
              </w:rPr>
              <w:t xml:space="preserve">on tools, Decision-Making Aids, and Digital supports. </w:t>
            </w:r>
          </w:p>
          <w:p w14:paraId="097C6463" w14:textId="77777777" w:rsidR="0005795B" w:rsidRDefault="0005795B" w:rsidP="00203898">
            <w:pPr>
              <w:widowControl w:val="0"/>
              <w:rPr>
                <w:b/>
              </w:rPr>
            </w:pPr>
          </w:p>
          <w:p w14:paraId="407C76A2" w14:textId="14DCE63C" w:rsidR="0005795B" w:rsidRDefault="0005795B" w:rsidP="00203898">
            <w:pPr>
              <w:widowControl w:val="0"/>
              <w:rPr>
                <w:b/>
              </w:rPr>
            </w:pPr>
            <w:r>
              <w:rPr>
                <w:b/>
              </w:rPr>
              <w:t xml:space="preserve">What does 4C health need to be successful in implementation of CCBHC selected EBPs? We need </w:t>
            </w:r>
            <w:r w:rsidR="00943F6A">
              <w:rPr>
                <w:b/>
              </w:rPr>
              <w:t>additional</w:t>
            </w:r>
            <w:r>
              <w:rPr>
                <w:b/>
              </w:rPr>
              <w:t xml:space="preserve">, </w:t>
            </w:r>
            <w:r w:rsidR="00943F6A">
              <w:rPr>
                <w:b/>
              </w:rPr>
              <w:t>coaching</w:t>
            </w:r>
            <w:r>
              <w:rPr>
                <w:b/>
              </w:rPr>
              <w:t xml:space="preserve"> in how to scale </w:t>
            </w:r>
            <w:r w:rsidR="00943F6A">
              <w:rPr>
                <w:b/>
              </w:rPr>
              <w:t>some of these</w:t>
            </w:r>
            <w:r>
              <w:rPr>
                <w:b/>
              </w:rPr>
              <w:t xml:space="preserve"> interventions</w:t>
            </w:r>
            <w:r w:rsidR="00943F6A">
              <w:rPr>
                <w:b/>
              </w:rPr>
              <w:t xml:space="preserve">, and supervise effectively to fidelity, and sustain that fidelity. Fidelity monitoring is a major component </w:t>
            </w:r>
            <w:r w:rsidR="001D77CA">
              <w:rPr>
                <w:b/>
              </w:rPr>
              <w:t>to enhance for us.</w:t>
            </w:r>
            <w:r w:rsidR="006A2581">
              <w:rPr>
                <w:b/>
              </w:rPr>
              <w:t xml:space="preserve"> If we are not using a specific EBP that is selected </w:t>
            </w:r>
            <w:r w:rsidR="00B236D8">
              <w:rPr>
                <w:b/>
              </w:rPr>
              <w:t>for CCBHC currently then would also need training.</w:t>
            </w:r>
            <w:r w:rsidR="00285A21">
              <w:rPr>
                <w:b/>
              </w:rPr>
              <w:t xml:space="preserve"> </w:t>
            </w:r>
          </w:p>
          <w:p w14:paraId="0B70E480" w14:textId="77777777" w:rsidR="00B236D8" w:rsidRDefault="00B236D8" w:rsidP="00203898">
            <w:pPr>
              <w:widowControl w:val="0"/>
              <w:rPr>
                <w:b/>
              </w:rPr>
            </w:pPr>
          </w:p>
          <w:p w14:paraId="1D33472B" w14:textId="7B833C77" w:rsidR="00B236D8" w:rsidRPr="00203898" w:rsidRDefault="00B236D8" w:rsidP="00203898">
            <w:pPr>
              <w:widowControl w:val="0"/>
              <w:rPr>
                <w:b/>
              </w:rPr>
            </w:pPr>
            <w:r>
              <w:rPr>
                <w:b/>
              </w:rPr>
              <w:t>In responding to whether we are using something to fidelity, I responded either no or yes. There is no “partially” response here. Also, when we are using something to fidelity</w:t>
            </w:r>
            <w:r w:rsidR="00034B6D">
              <w:rPr>
                <w:b/>
              </w:rPr>
              <w:t xml:space="preserve"> that may only be a few therapists or clinicians trained whereas the goal under CCBHC may be </w:t>
            </w:r>
            <w:r w:rsidR="00234D73">
              <w:rPr>
                <w:b/>
              </w:rPr>
              <w:t xml:space="preserve">expand that number/scale the EBP. </w:t>
            </w:r>
          </w:p>
        </w:tc>
      </w:tr>
    </w:tbl>
    <w:p w14:paraId="0ACBF9C6" w14:textId="77777777" w:rsidR="00E70875" w:rsidRDefault="00E70875">
      <w:pPr>
        <w:spacing w:line="240" w:lineRule="auto"/>
      </w:pPr>
    </w:p>
    <w:p w14:paraId="4E39DB99" w14:textId="77777777" w:rsidR="00E70875" w:rsidRDefault="00E70875"/>
    <w:p w14:paraId="1CAA5F0A" w14:textId="77777777" w:rsidR="00E70875" w:rsidRDefault="00A46BC3">
      <w:pPr>
        <w:rPr>
          <w:b/>
          <w:sz w:val="28"/>
          <w:szCs w:val="28"/>
        </w:rPr>
      </w:pPr>
      <w:r>
        <w:br w:type="page"/>
      </w:r>
    </w:p>
    <w:p w14:paraId="4F0CD008" w14:textId="77777777" w:rsidR="00E70875" w:rsidRDefault="00A46BC3">
      <w:pPr>
        <w:rPr>
          <w:b/>
          <w:sz w:val="28"/>
          <w:szCs w:val="28"/>
        </w:rPr>
      </w:pPr>
      <w:r>
        <w:rPr>
          <w:b/>
          <w:sz w:val="28"/>
          <w:szCs w:val="28"/>
        </w:rPr>
        <w:lastRenderedPageBreak/>
        <w:t>Table 2: Assessments and Screeners</w:t>
      </w:r>
    </w:p>
    <w:p w14:paraId="3995B519" w14:textId="77777777" w:rsidR="00E70875" w:rsidRDefault="00E70875">
      <w:pPr>
        <w:rPr>
          <w:b/>
          <w:sz w:val="28"/>
          <w:szCs w:val="28"/>
        </w:rPr>
      </w:pPr>
    </w:p>
    <w:p w14:paraId="3F515307" w14:textId="77777777" w:rsidR="00E70875" w:rsidRDefault="00A46BC3">
      <w:r>
        <w:rPr>
          <w:b/>
        </w:rPr>
        <w:t>Instructions:</w:t>
      </w:r>
      <w:r>
        <w:t xml:space="preserve"> In the table below, please indicate which of the following assessments and screeners you currently utilize. The State will ultimately define a pre-approved list of assessment and screening tools that a CCBHC may use and is considering the following. For each assessment or screener, please indicate whether you are currently employing it and provide any additional commentary on its use. In the text box provided below Table 2, please list any assessments or screeners that you currently use that are not listed in the table below and provide the requested information.</w:t>
      </w:r>
    </w:p>
    <w:p w14:paraId="2DEB104E" w14:textId="77777777" w:rsidR="00E70875" w:rsidRDefault="00E70875"/>
    <w:tbl>
      <w:tblPr>
        <w:tblW w:w="1296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600" w:firstRow="0" w:lastRow="0" w:firstColumn="0" w:lastColumn="0" w:noHBand="1" w:noVBand="1"/>
      </w:tblPr>
      <w:tblGrid>
        <w:gridCol w:w="4321"/>
        <w:gridCol w:w="2844"/>
        <w:gridCol w:w="5795"/>
      </w:tblGrid>
      <w:tr w:rsidR="00E70875" w14:paraId="3F5D7919" w14:textId="77777777" w:rsidTr="2E81CF37">
        <w:trPr>
          <w:tblHeader/>
        </w:trPr>
        <w:tc>
          <w:tcPr>
            <w:tcW w:w="4320" w:type="dxa"/>
            <w:shd w:val="clear" w:color="auto" w:fill="D9D9D9" w:themeFill="background1" w:themeFillShade="D9"/>
            <w:tcMar>
              <w:top w:w="100" w:type="dxa"/>
              <w:left w:w="100" w:type="dxa"/>
              <w:bottom w:w="100" w:type="dxa"/>
              <w:right w:w="100" w:type="dxa"/>
            </w:tcMar>
          </w:tcPr>
          <w:p w14:paraId="2DDD553B" w14:textId="77777777" w:rsidR="00E70875" w:rsidRDefault="00A46BC3">
            <w:pPr>
              <w:widowControl w:val="0"/>
              <w:spacing w:line="240" w:lineRule="auto"/>
              <w:rPr>
                <w:b/>
              </w:rPr>
            </w:pPr>
            <w:r>
              <w:rPr>
                <w:b/>
              </w:rPr>
              <w:t>Assessment or Screener</w:t>
            </w:r>
          </w:p>
        </w:tc>
        <w:tc>
          <w:tcPr>
            <w:tcW w:w="2844" w:type="dxa"/>
            <w:shd w:val="clear" w:color="auto" w:fill="D9D9D9" w:themeFill="background1" w:themeFillShade="D9"/>
            <w:tcMar>
              <w:top w:w="100" w:type="dxa"/>
              <w:left w:w="100" w:type="dxa"/>
              <w:bottom w:w="100" w:type="dxa"/>
              <w:right w:w="100" w:type="dxa"/>
            </w:tcMar>
          </w:tcPr>
          <w:p w14:paraId="1F1B8A8F" w14:textId="77777777" w:rsidR="00E70875" w:rsidRDefault="00A46BC3">
            <w:pPr>
              <w:widowControl w:val="0"/>
              <w:spacing w:line="240" w:lineRule="auto"/>
              <w:rPr>
                <w:b/>
              </w:rPr>
            </w:pPr>
            <w:r>
              <w:rPr>
                <w:b/>
              </w:rPr>
              <w:t>Are you currently using this? (Yes/No)</w:t>
            </w:r>
          </w:p>
        </w:tc>
        <w:tc>
          <w:tcPr>
            <w:tcW w:w="5795" w:type="dxa"/>
            <w:shd w:val="clear" w:color="auto" w:fill="D9D9D9" w:themeFill="background1" w:themeFillShade="D9"/>
            <w:tcMar>
              <w:top w:w="100" w:type="dxa"/>
              <w:left w:w="100" w:type="dxa"/>
              <w:bottom w:w="100" w:type="dxa"/>
              <w:right w:w="100" w:type="dxa"/>
            </w:tcMar>
          </w:tcPr>
          <w:p w14:paraId="7E9F466B" w14:textId="77777777" w:rsidR="00E70875" w:rsidRDefault="00A46BC3">
            <w:pPr>
              <w:widowControl w:val="0"/>
              <w:spacing w:line="240" w:lineRule="auto"/>
              <w:rPr>
                <w:b/>
              </w:rPr>
            </w:pPr>
            <w:r>
              <w:rPr>
                <w:b/>
              </w:rPr>
              <w:t>Please share any additional thoughts.</w:t>
            </w:r>
          </w:p>
        </w:tc>
      </w:tr>
      <w:tr w:rsidR="00E70875" w14:paraId="64004164" w14:textId="77777777" w:rsidTr="2E81CF37">
        <w:tc>
          <w:tcPr>
            <w:tcW w:w="4320" w:type="dxa"/>
            <w:shd w:val="clear" w:color="auto" w:fill="auto"/>
            <w:tcMar>
              <w:top w:w="100" w:type="dxa"/>
              <w:left w:w="100" w:type="dxa"/>
              <w:bottom w:w="100" w:type="dxa"/>
              <w:right w:w="100" w:type="dxa"/>
            </w:tcMar>
          </w:tcPr>
          <w:p w14:paraId="7FFB823B" w14:textId="77777777" w:rsidR="00E70875" w:rsidRDefault="00A46BC3">
            <w:pPr>
              <w:widowControl w:val="0"/>
              <w:spacing w:line="240" w:lineRule="auto"/>
            </w:pPr>
            <w:r>
              <w:t xml:space="preserve">Level of Care Utilization System (LOCUS) </w:t>
            </w:r>
          </w:p>
        </w:tc>
        <w:tc>
          <w:tcPr>
            <w:tcW w:w="2844" w:type="dxa"/>
            <w:shd w:val="clear" w:color="auto" w:fill="auto"/>
            <w:tcMar>
              <w:top w:w="100" w:type="dxa"/>
              <w:left w:w="100" w:type="dxa"/>
              <w:bottom w:w="100" w:type="dxa"/>
              <w:right w:w="100" w:type="dxa"/>
            </w:tcMar>
          </w:tcPr>
          <w:p w14:paraId="6EBFFC94" w14:textId="4409A0F8" w:rsidR="00E70875" w:rsidRDefault="005108EA">
            <w:pPr>
              <w:widowControl w:val="0"/>
              <w:spacing w:line="240" w:lineRule="auto"/>
            </w:pPr>
            <w:r>
              <w:t>No</w:t>
            </w:r>
          </w:p>
        </w:tc>
        <w:tc>
          <w:tcPr>
            <w:tcW w:w="5795" w:type="dxa"/>
            <w:shd w:val="clear" w:color="auto" w:fill="auto"/>
            <w:tcMar>
              <w:top w:w="100" w:type="dxa"/>
              <w:left w:w="100" w:type="dxa"/>
              <w:bottom w:w="100" w:type="dxa"/>
              <w:right w:w="100" w:type="dxa"/>
            </w:tcMar>
          </w:tcPr>
          <w:p w14:paraId="5649B060" w14:textId="6D8CB394" w:rsidR="00E70875" w:rsidRDefault="005108EA">
            <w:pPr>
              <w:widowControl w:val="0"/>
              <w:spacing w:line="240" w:lineRule="auto"/>
            </w:pPr>
            <w:r>
              <w:t>We can use LOCUS though as it is available</w:t>
            </w:r>
            <w:r w:rsidR="00AB6A8B">
              <w:t xml:space="preserve"> for use</w:t>
            </w:r>
            <w:r>
              <w:t xml:space="preserve"> in our Electronic Health Record, Streamline Healthcare services</w:t>
            </w:r>
          </w:p>
        </w:tc>
      </w:tr>
      <w:tr w:rsidR="00E70875" w14:paraId="164182D1" w14:textId="77777777" w:rsidTr="2E81CF37">
        <w:tc>
          <w:tcPr>
            <w:tcW w:w="4320" w:type="dxa"/>
            <w:shd w:val="clear" w:color="auto" w:fill="auto"/>
            <w:tcMar>
              <w:top w:w="100" w:type="dxa"/>
              <w:left w:w="100" w:type="dxa"/>
              <w:bottom w:w="100" w:type="dxa"/>
              <w:right w:w="100" w:type="dxa"/>
            </w:tcMar>
          </w:tcPr>
          <w:p w14:paraId="78D99675" w14:textId="77777777" w:rsidR="00E70875" w:rsidRDefault="00A46BC3">
            <w:pPr>
              <w:widowControl w:val="0"/>
              <w:spacing w:line="240" w:lineRule="auto"/>
            </w:pPr>
            <w:r>
              <w:t>Child and Adolescent Level of Care Utilization System (CALOCUS)</w:t>
            </w:r>
          </w:p>
        </w:tc>
        <w:tc>
          <w:tcPr>
            <w:tcW w:w="2844" w:type="dxa"/>
            <w:shd w:val="clear" w:color="auto" w:fill="auto"/>
            <w:tcMar>
              <w:top w:w="100" w:type="dxa"/>
              <w:left w:w="100" w:type="dxa"/>
              <w:bottom w:w="100" w:type="dxa"/>
              <w:right w:w="100" w:type="dxa"/>
            </w:tcMar>
          </w:tcPr>
          <w:p w14:paraId="4E6DED61" w14:textId="1E63F592" w:rsidR="00E70875" w:rsidRDefault="00AB6A8B">
            <w:pPr>
              <w:widowControl w:val="0"/>
              <w:spacing w:line="240" w:lineRule="auto"/>
            </w:pPr>
            <w:r>
              <w:t>No</w:t>
            </w:r>
          </w:p>
        </w:tc>
        <w:tc>
          <w:tcPr>
            <w:tcW w:w="5795" w:type="dxa"/>
            <w:shd w:val="clear" w:color="auto" w:fill="auto"/>
            <w:tcMar>
              <w:top w:w="100" w:type="dxa"/>
              <w:left w:w="100" w:type="dxa"/>
              <w:bottom w:w="100" w:type="dxa"/>
              <w:right w:w="100" w:type="dxa"/>
            </w:tcMar>
          </w:tcPr>
          <w:p w14:paraId="6A388B36" w14:textId="0FF4ED8F" w:rsidR="00E70875" w:rsidRDefault="00AB6A8B">
            <w:pPr>
              <w:widowControl w:val="0"/>
              <w:spacing w:line="240" w:lineRule="auto"/>
            </w:pPr>
            <w:r>
              <w:t>We can use LOCUS though as it is available for use in our Electronic Health Record, Streamline Healthcare services</w:t>
            </w:r>
          </w:p>
        </w:tc>
      </w:tr>
      <w:tr w:rsidR="00E70875" w14:paraId="390E4E9F" w14:textId="77777777" w:rsidTr="2E81CF37">
        <w:tc>
          <w:tcPr>
            <w:tcW w:w="4320" w:type="dxa"/>
            <w:shd w:val="clear" w:color="auto" w:fill="auto"/>
            <w:tcMar>
              <w:top w:w="100" w:type="dxa"/>
              <w:left w:w="100" w:type="dxa"/>
              <w:bottom w:w="100" w:type="dxa"/>
              <w:right w:w="100" w:type="dxa"/>
            </w:tcMar>
          </w:tcPr>
          <w:p w14:paraId="6A444A7D" w14:textId="77777777" w:rsidR="00E70875" w:rsidRDefault="00A46BC3">
            <w:pPr>
              <w:widowControl w:val="0"/>
              <w:spacing w:line="240" w:lineRule="auto"/>
            </w:pPr>
            <w:r>
              <w:t xml:space="preserve">Weight Assessment and Counseling for Nutrition and Physical Activity for Children/Adolescents (WCC-CH) </w:t>
            </w:r>
          </w:p>
        </w:tc>
        <w:tc>
          <w:tcPr>
            <w:tcW w:w="2844" w:type="dxa"/>
            <w:shd w:val="clear" w:color="auto" w:fill="auto"/>
            <w:tcMar>
              <w:top w:w="100" w:type="dxa"/>
              <w:left w:w="100" w:type="dxa"/>
              <w:bottom w:w="100" w:type="dxa"/>
              <w:right w:w="100" w:type="dxa"/>
            </w:tcMar>
          </w:tcPr>
          <w:p w14:paraId="58EA90F3" w14:textId="59D615D9" w:rsidR="00E70875" w:rsidRDefault="000E3011">
            <w:pPr>
              <w:widowControl w:val="0"/>
              <w:spacing w:line="240" w:lineRule="auto"/>
            </w:pPr>
            <w:r>
              <w:t>No</w:t>
            </w:r>
          </w:p>
        </w:tc>
        <w:tc>
          <w:tcPr>
            <w:tcW w:w="5795" w:type="dxa"/>
            <w:shd w:val="clear" w:color="auto" w:fill="auto"/>
            <w:tcMar>
              <w:top w:w="100" w:type="dxa"/>
              <w:left w:w="100" w:type="dxa"/>
              <w:bottom w:w="100" w:type="dxa"/>
              <w:right w:w="100" w:type="dxa"/>
            </w:tcMar>
          </w:tcPr>
          <w:p w14:paraId="39C79790" w14:textId="7031A5E8" w:rsidR="00E70875" w:rsidRDefault="00615FC2">
            <w:pPr>
              <w:widowControl w:val="0"/>
              <w:spacing w:line="240" w:lineRule="auto"/>
            </w:pPr>
            <w:r>
              <w:t>As mentioned in the Quality section of RFS, 4C Health and our electronic health record vendor are capable to pull and report that data in future</w:t>
            </w:r>
          </w:p>
        </w:tc>
      </w:tr>
      <w:tr w:rsidR="00E70875" w14:paraId="38AFE24B" w14:textId="77777777" w:rsidTr="2E81CF37">
        <w:tc>
          <w:tcPr>
            <w:tcW w:w="4320" w:type="dxa"/>
            <w:shd w:val="clear" w:color="auto" w:fill="auto"/>
            <w:tcMar>
              <w:top w:w="100" w:type="dxa"/>
              <w:left w:w="100" w:type="dxa"/>
              <w:bottom w:w="100" w:type="dxa"/>
              <w:right w:w="100" w:type="dxa"/>
            </w:tcMar>
          </w:tcPr>
          <w:p w14:paraId="74EB0565" w14:textId="77777777" w:rsidR="00E70875" w:rsidRDefault="00A46BC3">
            <w:pPr>
              <w:widowControl w:val="0"/>
              <w:spacing w:line="240" w:lineRule="auto"/>
            </w:pPr>
            <w:r>
              <w:t xml:space="preserve">Metabolic Monitoring for Children and Adolescents on Antipsychotics (APM-CH) </w:t>
            </w:r>
          </w:p>
        </w:tc>
        <w:tc>
          <w:tcPr>
            <w:tcW w:w="2844" w:type="dxa"/>
            <w:shd w:val="clear" w:color="auto" w:fill="auto"/>
            <w:tcMar>
              <w:top w:w="100" w:type="dxa"/>
              <w:left w:w="100" w:type="dxa"/>
              <w:bottom w:w="100" w:type="dxa"/>
              <w:right w:w="100" w:type="dxa"/>
            </w:tcMar>
          </w:tcPr>
          <w:p w14:paraId="773AF983" w14:textId="7EF7B957" w:rsidR="00E70875" w:rsidRDefault="00CB2B4E">
            <w:pPr>
              <w:widowControl w:val="0"/>
              <w:spacing w:line="240" w:lineRule="auto"/>
            </w:pPr>
            <w:r>
              <w:t>No</w:t>
            </w:r>
          </w:p>
        </w:tc>
        <w:tc>
          <w:tcPr>
            <w:tcW w:w="5795" w:type="dxa"/>
            <w:shd w:val="clear" w:color="auto" w:fill="auto"/>
            <w:tcMar>
              <w:top w:w="100" w:type="dxa"/>
              <w:left w:w="100" w:type="dxa"/>
              <w:bottom w:w="100" w:type="dxa"/>
              <w:right w:w="100" w:type="dxa"/>
            </w:tcMar>
          </w:tcPr>
          <w:p w14:paraId="2C830051" w14:textId="4C9E16E1" w:rsidR="00E70875" w:rsidRDefault="00CB2B4E">
            <w:pPr>
              <w:widowControl w:val="0"/>
              <w:spacing w:line="240" w:lineRule="auto"/>
            </w:pPr>
            <w:r>
              <w:t xml:space="preserve">We have </w:t>
            </w:r>
            <w:r w:rsidR="001E0F47">
              <w:t>policy and process for oversight of metabolic monitoring for antipsychotics just have not pulled as a data metric</w:t>
            </w:r>
            <w:r w:rsidR="00BE7499">
              <w:t xml:space="preserve"> to date. Our EHR is capable of pulling this metric</w:t>
            </w:r>
          </w:p>
        </w:tc>
      </w:tr>
      <w:tr w:rsidR="00E70875" w14:paraId="0F399261" w14:textId="77777777" w:rsidTr="2E81CF37">
        <w:tc>
          <w:tcPr>
            <w:tcW w:w="4320" w:type="dxa"/>
            <w:shd w:val="clear" w:color="auto" w:fill="auto"/>
            <w:tcMar>
              <w:top w:w="100" w:type="dxa"/>
              <w:left w:w="100" w:type="dxa"/>
              <w:bottom w:w="100" w:type="dxa"/>
              <w:right w:w="100" w:type="dxa"/>
            </w:tcMar>
          </w:tcPr>
          <w:p w14:paraId="4E8919EF" w14:textId="77777777" w:rsidR="00E70875" w:rsidRDefault="00A46BC3">
            <w:pPr>
              <w:widowControl w:val="0"/>
              <w:spacing w:line="240" w:lineRule="auto"/>
            </w:pPr>
            <w:r>
              <w:t xml:space="preserve">Depression Screening and Follow-Up for Adolescent and Adults (DSF-E) </w:t>
            </w:r>
          </w:p>
        </w:tc>
        <w:tc>
          <w:tcPr>
            <w:tcW w:w="2844" w:type="dxa"/>
            <w:shd w:val="clear" w:color="auto" w:fill="auto"/>
            <w:tcMar>
              <w:top w:w="100" w:type="dxa"/>
              <w:left w:w="100" w:type="dxa"/>
              <w:bottom w:w="100" w:type="dxa"/>
              <w:right w:w="100" w:type="dxa"/>
            </w:tcMar>
          </w:tcPr>
          <w:p w14:paraId="7CB4B29F" w14:textId="31642BB0" w:rsidR="00E70875" w:rsidRDefault="005D2918">
            <w:pPr>
              <w:widowControl w:val="0"/>
              <w:spacing w:line="240" w:lineRule="auto"/>
            </w:pPr>
            <w:r>
              <w:t>No</w:t>
            </w:r>
          </w:p>
        </w:tc>
        <w:tc>
          <w:tcPr>
            <w:tcW w:w="5795" w:type="dxa"/>
            <w:shd w:val="clear" w:color="auto" w:fill="auto"/>
            <w:tcMar>
              <w:top w:w="100" w:type="dxa"/>
              <w:left w:w="100" w:type="dxa"/>
              <w:bottom w:w="100" w:type="dxa"/>
              <w:right w:w="100" w:type="dxa"/>
            </w:tcMar>
          </w:tcPr>
          <w:p w14:paraId="3B3584EF" w14:textId="6BE441CA" w:rsidR="00E70875" w:rsidRDefault="00615FC2">
            <w:pPr>
              <w:widowControl w:val="0"/>
              <w:spacing w:line="240" w:lineRule="auto"/>
            </w:pPr>
            <w:r>
              <w:t>As mentioned in the Quality section of RFS, 4C Health and our electronic health record vendor are capable to pull and report that data in future</w:t>
            </w:r>
          </w:p>
        </w:tc>
      </w:tr>
      <w:tr w:rsidR="00E70875" w14:paraId="186B44F9" w14:textId="77777777" w:rsidTr="2E81CF37">
        <w:tc>
          <w:tcPr>
            <w:tcW w:w="4320" w:type="dxa"/>
            <w:shd w:val="clear" w:color="auto" w:fill="auto"/>
            <w:tcMar>
              <w:top w:w="100" w:type="dxa"/>
              <w:left w:w="100" w:type="dxa"/>
              <w:bottom w:w="100" w:type="dxa"/>
              <w:right w:w="100" w:type="dxa"/>
            </w:tcMar>
          </w:tcPr>
          <w:p w14:paraId="2EB146A4" w14:textId="77777777" w:rsidR="00E70875" w:rsidRDefault="00A46BC3">
            <w:pPr>
              <w:widowControl w:val="0"/>
              <w:spacing w:line="240" w:lineRule="auto"/>
            </w:pPr>
            <w:r>
              <w:t xml:space="preserve">Utilization of the PHQ-9 to Monitor Depression Symptoms for Adolescents and Adults (DMS-E) </w:t>
            </w:r>
          </w:p>
        </w:tc>
        <w:tc>
          <w:tcPr>
            <w:tcW w:w="2844" w:type="dxa"/>
            <w:shd w:val="clear" w:color="auto" w:fill="auto"/>
            <w:tcMar>
              <w:top w:w="100" w:type="dxa"/>
              <w:left w:w="100" w:type="dxa"/>
              <w:bottom w:w="100" w:type="dxa"/>
              <w:right w:w="100" w:type="dxa"/>
            </w:tcMar>
          </w:tcPr>
          <w:p w14:paraId="61EFCC48" w14:textId="7EE10AA5" w:rsidR="00E70875" w:rsidRDefault="00AB6A8B">
            <w:pPr>
              <w:widowControl w:val="0"/>
              <w:spacing w:line="240" w:lineRule="auto"/>
            </w:pPr>
            <w:r>
              <w:t>Yes</w:t>
            </w:r>
          </w:p>
        </w:tc>
        <w:tc>
          <w:tcPr>
            <w:tcW w:w="5795" w:type="dxa"/>
            <w:shd w:val="clear" w:color="auto" w:fill="auto"/>
            <w:tcMar>
              <w:top w:w="100" w:type="dxa"/>
              <w:left w:w="100" w:type="dxa"/>
              <w:bottom w:w="100" w:type="dxa"/>
              <w:right w:w="100" w:type="dxa"/>
            </w:tcMar>
          </w:tcPr>
          <w:p w14:paraId="477CC3AB" w14:textId="52EBFE24" w:rsidR="00E70875" w:rsidRDefault="00AB6A8B">
            <w:pPr>
              <w:widowControl w:val="0"/>
              <w:spacing w:line="240" w:lineRule="auto"/>
            </w:pPr>
            <w:r>
              <w:t xml:space="preserve">Please see sample Clinical </w:t>
            </w:r>
            <w:r w:rsidR="00180E7F">
              <w:t>Dashboard as we monitor some use of the PHQ and are capable of expanding or refining that</w:t>
            </w:r>
          </w:p>
        </w:tc>
      </w:tr>
      <w:tr w:rsidR="00E70875" w14:paraId="0B4E9F7C" w14:textId="77777777" w:rsidTr="2E81CF37">
        <w:tc>
          <w:tcPr>
            <w:tcW w:w="4320" w:type="dxa"/>
            <w:shd w:val="clear" w:color="auto" w:fill="auto"/>
            <w:tcMar>
              <w:top w:w="100" w:type="dxa"/>
              <w:left w:w="100" w:type="dxa"/>
              <w:bottom w:w="100" w:type="dxa"/>
              <w:right w:w="100" w:type="dxa"/>
            </w:tcMar>
          </w:tcPr>
          <w:p w14:paraId="0574BFB8" w14:textId="77777777" w:rsidR="00E70875" w:rsidRDefault="00A46BC3">
            <w:pPr>
              <w:widowControl w:val="0"/>
              <w:spacing w:line="240" w:lineRule="auto"/>
            </w:pPr>
            <w:r>
              <w:lastRenderedPageBreak/>
              <w:t xml:space="preserve">Ages and Stages Questionnaires (ASQ) </w:t>
            </w:r>
          </w:p>
        </w:tc>
        <w:tc>
          <w:tcPr>
            <w:tcW w:w="2844" w:type="dxa"/>
            <w:shd w:val="clear" w:color="auto" w:fill="auto"/>
            <w:tcMar>
              <w:top w:w="100" w:type="dxa"/>
              <w:left w:w="100" w:type="dxa"/>
              <w:bottom w:w="100" w:type="dxa"/>
              <w:right w:w="100" w:type="dxa"/>
            </w:tcMar>
          </w:tcPr>
          <w:p w14:paraId="6AEBB78E" w14:textId="7FB7E750" w:rsidR="00E70875" w:rsidRDefault="00180E7F">
            <w:pPr>
              <w:widowControl w:val="0"/>
              <w:spacing w:line="240" w:lineRule="auto"/>
            </w:pPr>
            <w:r>
              <w:t>No</w:t>
            </w:r>
          </w:p>
        </w:tc>
        <w:tc>
          <w:tcPr>
            <w:tcW w:w="5795" w:type="dxa"/>
            <w:shd w:val="clear" w:color="auto" w:fill="auto"/>
            <w:tcMar>
              <w:top w:w="100" w:type="dxa"/>
              <w:left w:w="100" w:type="dxa"/>
              <w:bottom w:w="100" w:type="dxa"/>
              <w:right w:w="100" w:type="dxa"/>
            </w:tcMar>
          </w:tcPr>
          <w:p w14:paraId="6FEDA7E3" w14:textId="77777777" w:rsidR="00E70875" w:rsidRDefault="00E70875">
            <w:pPr>
              <w:widowControl w:val="0"/>
              <w:spacing w:line="240" w:lineRule="auto"/>
            </w:pPr>
          </w:p>
        </w:tc>
      </w:tr>
      <w:tr w:rsidR="00E70875" w14:paraId="42B61ECE" w14:textId="77777777" w:rsidTr="2E81CF37">
        <w:tc>
          <w:tcPr>
            <w:tcW w:w="4320" w:type="dxa"/>
            <w:shd w:val="clear" w:color="auto" w:fill="auto"/>
            <w:tcMar>
              <w:top w:w="100" w:type="dxa"/>
              <w:left w:w="100" w:type="dxa"/>
              <w:bottom w:w="100" w:type="dxa"/>
              <w:right w:w="100" w:type="dxa"/>
            </w:tcMar>
          </w:tcPr>
          <w:p w14:paraId="624920CD" w14:textId="77777777" w:rsidR="00E70875" w:rsidRDefault="00A46BC3">
            <w:pPr>
              <w:widowControl w:val="0"/>
              <w:spacing w:line="240" w:lineRule="auto"/>
            </w:pPr>
            <w:r>
              <w:t xml:space="preserve">Medication Management in Older Adults with Dementia (DDE/DAE)   </w:t>
            </w:r>
          </w:p>
        </w:tc>
        <w:tc>
          <w:tcPr>
            <w:tcW w:w="2844" w:type="dxa"/>
            <w:shd w:val="clear" w:color="auto" w:fill="auto"/>
            <w:tcMar>
              <w:top w:w="100" w:type="dxa"/>
              <w:left w:w="100" w:type="dxa"/>
              <w:bottom w:w="100" w:type="dxa"/>
              <w:right w:w="100" w:type="dxa"/>
            </w:tcMar>
          </w:tcPr>
          <w:p w14:paraId="2A7C40A0" w14:textId="1A2E4883" w:rsidR="00E70875" w:rsidRDefault="005D2918">
            <w:pPr>
              <w:widowControl w:val="0"/>
              <w:spacing w:line="240" w:lineRule="auto"/>
            </w:pPr>
            <w:r>
              <w:t>No</w:t>
            </w:r>
          </w:p>
        </w:tc>
        <w:tc>
          <w:tcPr>
            <w:tcW w:w="5795" w:type="dxa"/>
            <w:shd w:val="clear" w:color="auto" w:fill="auto"/>
            <w:tcMar>
              <w:top w:w="100" w:type="dxa"/>
              <w:left w:w="100" w:type="dxa"/>
              <w:bottom w:w="100" w:type="dxa"/>
              <w:right w:w="100" w:type="dxa"/>
            </w:tcMar>
          </w:tcPr>
          <w:p w14:paraId="7BC80008" w14:textId="77777777" w:rsidR="00E70875" w:rsidRDefault="00E70875">
            <w:pPr>
              <w:widowControl w:val="0"/>
              <w:spacing w:line="240" w:lineRule="auto"/>
            </w:pPr>
          </w:p>
        </w:tc>
      </w:tr>
      <w:tr w:rsidR="00E70875" w14:paraId="72E04F8E" w14:textId="77777777" w:rsidTr="2E81CF37">
        <w:tc>
          <w:tcPr>
            <w:tcW w:w="4320" w:type="dxa"/>
            <w:shd w:val="clear" w:color="auto" w:fill="auto"/>
            <w:tcMar>
              <w:top w:w="100" w:type="dxa"/>
              <w:left w:w="100" w:type="dxa"/>
              <w:bottom w:w="100" w:type="dxa"/>
              <w:right w:w="100" w:type="dxa"/>
            </w:tcMar>
          </w:tcPr>
          <w:p w14:paraId="5FC88DE4" w14:textId="77777777" w:rsidR="00E70875" w:rsidRDefault="00A46BC3">
            <w:pPr>
              <w:widowControl w:val="0"/>
              <w:spacing w:line="240" w:lineRule="auto"/>
            </w:pPr>
            <w:r>
              <w:t>Daily Living Activities (DLA)-20 Functional Assessment</w:t>
            </w:r>
          </w:p>
        </w:tc>
        <w:tc>
          <w:tcPr>
            <w:tcW w:w="2844" w:type="dxa"/>
            <w:shd w:val="clear" w:color="auto" w:fill="auto"/>
            <w:tcMar>
              <w:top w:w="100" w:type="dxa"/>
              <w:left w:w="100" w:type="dxa"/>
              <w:bottom w:w="100" w:type="dxa"/>
              <w:right w:w="100" w:type="dxa"/>
            </w:tcMar>
          </w:tcPr>
          <w:p w14:paraId="2BF8417D" w14:textId="63C696C6" w:rsidR="00E70875" w:rsidRDefault="00D30583">
            <w:pPr>
              <w:widowControl w:val="0"/>
              <w:spacing w:line="240" w:lineRule="auto"/>
            </w:pPr>
            <w:r>
              <w:t>No</w:t>
            </w:r>
          </w:p>
        </w:tc>
        <w:tc>
          <w:tcPr>
            <w:tcW w:w="5795" w:type="dxa"/>
            <w:shd w:val="clear" w:color="auto" w:fill="auto"/>
            <w:tcMar>
              <w:top w:w="100" w:type="dxa"/>
              <w:left w:w="100" w:type="dxa"/>
              <w:bottom w:w="100" w:type="dxa"/>
              <w:right w:w="100" w:type="dxa"/>
            </w:tcMar>
          </w:tcPr>
          <w:p w14:paraId="6DF53432" w14:textId="086AF210" w:rsidR="00E70875" w:rsidRDefault="00D30583">
            <w:pPr>
              <w:widowControl w:val="0"/>
              <w:spacing w:line="240" w:lineRule="auto"/>
            </w:pPr>
            <w:r>
              <w:t>We can use DLA-20 though as it is available for use in our Electronic Health Record, Streamline Healthcare services</w:t>
            </w:r>
          </w:p>
        </w:tc>
      </w:tr>
      <w:tr w:rsidR="00E70875" w14:paraId="6A6BAFB6" w14:textId="77777777" w:rsidTr="2E81CF37">
        <w:tc>
          <w:tcPr>
            <w:tcW w:w="4320" w:type="dxa"/>
            <w:shd w:val="clear" w:color="auto" w:fill="auto"/>
            <w:tcMar>
              <w:top w:w="100" w:type="dxa"/>
              <w:left w:w="100" w:type="dxa"/>
              <w:bottom w:w="100" w:type="dxa"/>
              <w:right w:w="100" w:type="dxa"/>
            </w:tcMar>
          </w:tcPr>
          <w:p w14:paraId="22590249" w14:textId="77777777" w:rsidR="00E70875" w:rsidRDefault="00A46BC3">
            <w:pPr>
              <w:widowControl w:val="0"/>
              <w:spacing w:line="240" w:lineRule="auto"/>
            </w:pPr>
            <w:r>
              <w:t xml:space="preserve">Preventive Care Measurement using Annual Physical and Follow-Up </w:t>
            </w:r>
          </w:p>
        </w:tc>
        <w:tc>
          <w:tcPr>
            <w:tcW w:w="2844" w:type="dxa"/>
            <w:shd w:val="clear" w:color="auto" w:fill="auto"/>
            <w:tcMar>
              <w:top w:w="100" w:type="dxa"/>
              <w:left w:w="100" w:type="dxa"/>
              <w:bottom w:w="100" w:type="dxa"/>
              <w:right w:w="100" w:type="dxa"/>
            </w:tcMar>
          </w:tcPr>
          <w:p w14:paraId="4BB95C32" w14:textId="36466BB1" w:rsidR="00E70875" w:rsidRDefault="005D2918">
            <w:pPr>
              <w:widowControl w:val="0"/>
              <w:spacing w:line="240" w:lineRule="auto"/>
            </w:pPr>
            <w:r>
              <w:t>No</w:t>
            </w:r>
          </w:p>
        </w:tc>
        <w:tc>
          <w:tcPr>
            <w:tcW w:w="5795" w:type="dxa"/>
            <w:shd w:val="clear" w:color="auto" w:fill="auto"/>
            <w:tcMar>
              <w:top w:w="100" w:type="dxa"/>
              <w:left w:w="100" w:type="dxa"/>
              <w:bottom w:w="100" w:type="dxa"/>
              <w:right w:w="100" w:type="dxa"/>
            </w:tcMar>
          </w:tcPr>
          <w:p w14:paraId="2112D46A" w14:textId="1B4B347C" w:rsidR="00E70875" w:rsidRDefault="00615FC2">
            <w:pPr>
              <w:widowControl w:val="0"/>
              <w:spacing w:line="240" w:lineRule="auto"/>
            </w:pPr>
            <w:r>
              <w:t>As mentioned in the Quality section of RFS, 4C Health and our electronic health record vendor are capable to pull and report that data in future</w:t>
            </w:r>
          </w:p>
        </w:tc>
      </w:tr>
      <w:tr w:rsidR="00E70875" w14:paraId="2CD56271" w14:textId="77777777" w:rsidTr="2E81CF37">
        <w:tc>
          <w:tcPr>
            <w:tcW w:w="4320" w:type="dxa"/>
            <w:shd w:val="clear" w:color="auto" w:fill="auto"/>
            <w:tcMar>
              <w:top w:w="100" w:type="dxa"/>
              <w:left w:w="100" w:type="dxa"/>
              <w:bottom w:w="100" w:type="dxa"/>
              <w:right w:w="100" w:type="dxa"/>
            </w:tcMar>
          </w:tcPr>
          <w:p w14:paraId="4040C4B7" w14:textId="77777777" w:rsidR="00E70875" w:rsidRDefault="00A46BC3">
            <w:pPr>
              <w:widowControl w:val="0"/>
              <w:spacing w:line="240" w:lineRule="auto"/>
            </w:pPr>
            <w:r>
              <w:t xml:space="preserve">Weight Loss to Prevent Obesity-Related Morbidity and Mortality in Adults: Behavioral Interventions </w:t>
            </w:r>
          </w:p>
        </w:tc>
        <w:tc>
          <w:tcPr>
            <w:tcW w:w="2844" w:type="dxa"/>
            <w:shd w:val="clear" w:color="auto" w:fill="auto"/>
            <w:tcMar>
              <w:top w:w="100" w:type="dxa"/>
              <w:left w:w="100" w:type="dxa"/>
              <w:bottom w:w="100" w:type="dxa"/>
              <w:right w:w="100" w:type="dxa"/>
            </w:tcMar>
          </w:tcPr>
          <w:p w14:paraId="0FC77407" w14:textId="3CA1BF83" w:rsidR="00E70875" w:rsidRDefault="005D2918">
            <w:pPr>
              <w:widowControl w:val="0"/>
              <w:spacing w:line="240" w:lineRule="auto"/>
            </w:pPr>
            <w:r>
              <w:t>No</w:t>
            </w:r>
          </w:p>
        </w:tc>
        <w:tc>
          <w:tcPr>
            <w:tcW w:w="5795" w:type="dxa"/>
            <w:shd w:val="clear" w:color="auto" w:fill="auto"/>
            <w:tcMar>
              <w:top w:w="100" w:type="dxa"/>
              <w:left w:w="100" w:type="dxa"/>
              <w:bottom w:w="100" w:type="dxa"/>
              <w:right w:w="100" w:type="dxa"/>
            </w:tcMar>
          </w:tcPr>
          <w:p w14:paraId="71BAF852" w14:textId="2F29476C" w:rsidR="00E70875" w:rsidRDefault="00615FC2">
            <w:pPr>
              <w:widowControl w:val="0"/>
              <w:spacing w:line="240" w:lineRule="auto"/>
            </w:pPr>
            <w:r>
              <w:t>As mentioned in the Quality section of RFS, 4C Health and our electronic health record vendor are capable to pull and report that data in future</w:t>
            </w:r>
          </w:p>
        </w:tc>
      </w:tr>
      <w:tr w:rsidR="73C513C5" w14:paraId="42579883" w14:textId="77777777" w:rsidTr="2E81CF37">
        <w:trPr>
          <w:trHeight w:val="300"/>
        </w:trPr>
        <w:tc>
          <w:tcPr>
            <w:tcW w:w="4321" w:type="dxa"/>
            <w:shd w:val="clear" w:color="auto" w:fill="auto"/>
            <w:tcMar>
              <w:top w:w="100" w:type="dxa"/>
              <w:left w:w="100" w:type="dxa"/>
              <w:bottom w:w="100" w:type="dxa"/>
              <w:right w:w="100" w:type="dxa"/>
            </w:tcMar>
          </w:tcPr>
          <w:p w14:paraId="28DF35F4" w14:textId="31AE9EEA" w:rsidR="2D59A570" w:rsidRDefault="2D59A570" w:rsidP="73C513C5">
            <w:pPr>
              <w:spacing w:line="240" w:lineRule="auto"/>
            </w:pPr>
            <w:r>
              <w:t xml:space="preserve">Adverse Childhood Experiences (ACEs) </w:t>
            </w:r>
          </w:p>
        </w:tc>
        <w:tc>
          <w:tcPr>
            <w:tcW w:w="2844" w:type="dxa"/>
            <w:shd w:val="clear" w:color="auto" w:fill="auto"/>
            <w:tcMar>
              <w:top w:w="100" w:type="dxa"/>
              <w:left w:w="100" w:type="dxa"/>
              <w:bottom w:w="100" w:type="dxa"/>
              <w:right w:w="100" w:type="dxa"/>
            </w:tcMar>
          </w:tcPr>
          <w:p w14:paraId="7103DC22" w14:textId="4C1A147B" w:rsidR="73C513C5" w:rsidRDefault="00D30583" w:rsidP="73C513C5">
            <w:pPr>
              <w:spacing w:line="240" w:lineRule="auto"/>
            </w:pPr>
            <w:r>
              <w:t>No</w:t>
            </w:r>
          </w:p>
        </w:tc>
        <w:tc>
          <w:tcPr>
            <w:tcW w:w="5795" w:type="dxa"/>
            <w:shd w:val="clear" w:color="auto" w:fill="auto"/>
            <w:tcMar>
              <w:top w:w="100" w:type="dxa"/>
              <w:left w:w="100" w:type="dxa"/>
              <w:bottom w:w="100" w:type="dxa"/>
              <w:right w:w="100" w:type="dxa"/>
            </w:tcMar>
          </w:tcPr>
          <w:p w14:paraId="7D357CBA" w14:textId="384160D9" w:rsidR="73C513C5" w:rsidRDefault="00D30583" w:rsidP="73C513C5">
            <w:pPr>
              <w:spacing w:line="240" w:lineRule="auto"/>
            </w:pPr>
            <w:r>
              <w:t>There is growing data</w:t>
            </w:r>
            <w:r w:rsidR="006A1119">
              <w:t xml:space="preserve"> that using ACES as an assessment measure may be limited as compared to using this data as a risk stratification tool for population health management. We are capable of using ACES in future.</w:t>
            </w:r>
          </w:p>
        </w:tc>
      </w:tr>
      <w:tr w:rsidR="73C513C5" w14:paraId="12F5FDE3" w14:textId="77777777" w:rsidTr="2E81CF37">
        <w:trPr>
          <w:trHeight w:val="300"/>
        </w:trPr>
        <w:tc>
          <w:tcPr>
            <w:tcW w:w="4321" w:type="dxa"/>
            <w:shd w:val="clear" w:color="auto" w:fill="auto"/>
            <w:tcMar>
              <w:top w:w="100" w:type="dxa"/>
              <w:left w:w="100" w:type="dxa"/>
              <w:bottom w:w="100" w:type="dxa"/>
              <w:right w:w="100" w:type="dxa"/>
            </w:tcMar>
          </w:tcPr>
          <w:p w14:paraId="21F292FD" w14:textId="1C971234" w:rsidR="2D59A570" w:rsidRDefault="2D59A570" w:rsidP="73C513C5">
            <w:pPr>
              <w:spacing w:line="240" w:lineRule="auto"/>
            </w:pPr>
            <w:r>
              <w:t>Adult Needs and Strengths Assessment (ANSA)</w:t>
            </w:r>
          </w:p>
        </w:tc>
        <w:tc>
          <w:tcPr>
            <w:tcW w:w="2844" w:type="dxa"/>
            <w:shd w:val="clear" w:color="auto" w:fill="auto"/>
            <w:tcMar>
              <w:top w:w="100" w:type="dxa"/>
              <w:left w:w="100" w:type="dxa"/>
              <w:bottom w:w="100" w:type="dxa"/>
              <w:right w:w="100" w:type="dxa"/>
            </w:tcMar>
          </w:tcPr>
          <w:p w14:paraId="6EB7A2F2" w14:textId="4AE50172" w:rsidR="73C513C5" w:rsidRDefault="006A1119" w:rsidP="73C513C5">
            <w:pPr>
              <w:spacing w:line="240" w:lineRule="auto"/>
            </w:pPr>
            <w:r>
              <w:t>Yes</w:t>
            </w:r>
          </w:p>
        </w:tc>
        <w:tc>
          <w:tcPr>
            <w:tcW w:w="5795" w:type="dxa"/>
            <w:shd w:val="clear" w:color="auto" w:fill="auto"/>
            <w:tcMar>
              <w:top w:w="100" w:type="dxa"/>
              <w:left w:w="100" w:type="dxa"/>
              <w:bottom w:w="100" w:type="dxa"/>
              <w:right w:w="100" w:type="dxa"/>
            </w:tcMar>
          </w:tcPr>
          <w:p w14:paraId="6852E916" w14:textId="1B7318CE" w:rsidR="73C513C5" w:rsidRDefault="006A1119" w:rsidP="73C513C5">
            <w:pPr>
              <w:spacing w:line="240" w:lineRule="auto"/>
            </w:pPr>
            <w:r>
              <w:t>See example of our Clinical Dashboard</w:t>
            </w:r>
            <w:r w:rsidR="00A7516A">
              <w:t xml:space="preserve"> submitted as attachment to this RFS for how we are using specific items in the ANSA as part of Social Determinants of Health monitoring at time of episode discha</w:t>
            </w:r>
            <w:r w:rsidR="000B59A8">
              <w:t>rge</w:t>
            </w:r>
          </w:p>
        </w:tc>
      </w:tr>
      <w:tr w:rsidR="73C513C5" w14:paraId="495D52D1" w14:textId="77777777" w:rsidTr="2E81CF37">
        <w:trPr>
          <w:trHeight w:val="300"/>
        </w:trPr>
        <w:tc>
          <w:tcPr>
            <w:tcW w:w="4321" w:type="dxa"/>
            <w:shd w:val="clear" w:color="auto" w:fill="auto"/>
            <w:tcMar>
              <w:top w:w="100" w:type="dxa"/>
              <w:left w:w="100" w:type="dxa"/>
              <w:bottom w:w="100" w:type="dxa"/>
              <w:right w:w="100" w:type="dxa"/>
            </w:tcMar>
          </w:tcPr>
          <w:p w14:paraId="2BAF90B8" w14:textId="75273E0B" w:rsidR="2D59A570" w:rsidRDefault="354256DE" w:rsidP="73C513C5">
            <w:pPr>
              <w:spacing w:line="240" w:lineRule="auto"/>
            </w:pPr>
            <w:r>
              <w:t xml:space="preserve">Child and </w:t>
            </w:r>
            <w:r w:rsidR="2FD3CB7D">
              <w:t>Adolescent</w:t>
            </w:r>
            <w:r>
              <w:t xml:space="preserve"> Needs and Strengths Assessment (CANS)</w:t>
            </w:r>
          </w:p>
        </w:tc>
        <w:tc>
          <w:tcPr>
            <w:tcW w:w="2844" w:type="dxa"/>
            <w:shd w:val="clear" w:color="auto" w:fill="auto"/>
            <w:tcMar>
              <w:top w:w="100" w:type="dxa"/>
              <w:left w:w="100" w:type="dxa"/>
              <w:bottom w:w="100" w:type="dxa"/>
              <w:right w:w="100" w:type="dxa"/>
            </w:tcMar>
          </w:tcPr>
          <w:p w14:paraId="11F12588" w14:textId="30742D87" w:rsidR="73C513C5" w:rsidRDefault="006A1119" w:rsidP="73C513C5">
            <w:pPr>
              <w:spacing w:line="240" w:lineRule="auto"/>
            </w:pPr>
            <w:r>
              <w:t>Yes</w:t>
            </w:r>
          </w:p>
        </w:tc>
        <w:tc>
          <w:tcPr>
            <w:tcW w:w="5795" w:type="dxa"/>
            <w:shd w:val="clear" w:color="auto" w:fill="auto"/>
            <w:tcMar>
              <w:top w:w="100" w:type="dxa"/>
              <w:left w:w="100" w:type="dxa"/>
              <w:bottom w:w="100" w:type="dxa"/>
              <w:right w:w="100" w:type="dxa"/>
            </w:tcMar>
          </w:tcPr>
          <w:p w14:paraId="23176AFB" w14:textId="66714BB6" w:rsidR="73C513C5" w:rsidRDefault="73C513C5" w:rsidP="73C513C5">
            <w:pPr>
              <w:spacing w:line="240" w:lineRule="auto"/>
            </w:pPr>
          </w:p>
        </w:tc>
      </w:tr>
      <w:tr w:rsidR="20B70D03" w14:paraId="2EBB2D62" w14:textId="77777777" w:rsidTr="2E81CF37">
        <w:trPr>
          <w:trHeight w:val="300"/>
        </w:trPr>
        <w:tc>
          <w:tcPr>
            <w:tcW w:w="4321" w:type="dxa"/>
            <w:shd w:val="clear" w:color="auto" w:fill="auto"/>
            <w:tcMar>
              <w:top w:w="100" w:type="dxa"/>
              <w:left w:w="100" w:type="dxa"/>
              <w:bottom w:w="100" w:type="dxa"/>
              <w:right w:w="100" w:type="dxa"/>
            </w:tcMar>
          </w:tcPr>
          <w:p w14:paraId="0942423E" w14:textId="62A3E86A" w:rsidR="1777801C" w:rsidRDefault="123D9644" w:rsidP="20B70D03">
            <w:pPr>
              <w:spacing w:line="240" w:lineRule="auto"/>
            </w:pPr>
            <w:r>
              <w:t>General Anxiety Disorder-7 (GAD</w:t>
            </w:r>
            <w:r w:rsidR="490023DA">
              <w:t>-</w:t>
            </w:r>
            <w:r>
              <w:t>7)</w:t>
            </w:r>
          </w:p>
        </w:tc>
        <w:tc>
          <w:tcPr>
            <w:tcW w:w="2844" w:type="dxa"/>
            <w:shd w:val="clear" w:color="auto" w:fill="auto"/>
            <w:tcMar>
              <w:top w:w="100" w:type="dxa"/>
              <w:left w:w="100" w:type="dxa"/>
              <w:bottom w:w="100" w:type="dxa"/>
              <w:right w:w="100" w:type="dxa"/>
            </w:tcMar>
          </w:tcPr>
          <w:p w14:paraId="172FACFA" w14:textId="52FD2E9F" w:rsidR="20B70D03" w:rsidRDefault="000B59A8" w:rsidP="20B70D03">
            <w:pPr>
              <w:spacing w:line="240" w:lineRule="auto"/>
            </w:pPr>
            <w:r>
              <w:t>Yes</w:t>
            </w:r>
          </w:p>
        </w:tc>
        <w:tc>
          <w:tcPr>
            <w:tcW w:w="5795" w:type="dxa"/>
            <w:shd w:val="clear" w:color="auto" w:fill="auto"/>
            <w:tcMar>
              <w:top w:w="100" w:type="dxa"/>
              <w:left w:w="100" w:type="dxa"/>
              <w:bottom w:w="100" w:type="dxa"/>
              <w:right w:w="100" w:type="dxa"/>
            </w:tcMar>
          </w:tcPr>
          <w:p w14:paraId="2FFF35CF" w14:textId="07D6B707" w:rsidR="20B70D03" w:rsidRDefault="000B59A8" w:rsidP="20B70D03">
            <w:pPr>
              <w:spacing w:line="240" w:lineRule="auto"/>
            </w:pPr>
            <w:r>
              <w:t>Please see sample Clinical Dashboard as we monitor some use of the GAD and are capable of expanding or refining that</w:t>
            </w:r>
          </w:p>
        </w:tc>
      </w:tr>
      <w:tr w:rsidR="20B70D03" w14:paraId="191EFD9E" w14:textId="77777777" w:rsidTr="2E81CF37">
        <w:trPr>
          <w:trHeight w:val="300"/>
        </w:trPr>
        <w:tc>
          <w:tcPr>
            <w:tcW w:w="4321" w:type="dxa"/>
            <w:shd w:val="clear" w:color="auto" w:fill="auto"/>
            <w:tcMar>
              <w:top w:w="100" w:type="dxa"/>
              <w:left w:w="100" w:type="dxa"/>
              <w:bottom w:w="100" w:type="dxa"/>
              <w:right w:w="100" w:type="dxa"/>
            </w:tcMar>
          </w:tcPr>
          <w:p w14:paraId="67670D09" w14:textId="14470549" w:rsidR="1777801C" w:rsidRDefault="123D9644" w:rsidP="20B70D03">
            <w:pPr>
              <w:spacing w:line="240" w:lineRule="auto"/>
            </w:pPr>
            <w:r>
              <w:lastRenderedPageBreak/>
              <w:t>Child and Adolescent Major Depressive Disorder (MDD): Suicide Risk Assessment (SRA)</w:t>
            </w:r>
          </w:p>
        </w:tc>
        <w:tc>
          <w:tcPr>
            <w:tcW w:w="2844" w:type="dxa"/>
            <w:shd w:val="clear" w:color="auto" w:fill="auto"/>
            <w:tcMar>
              <w:top w:w="100" w:type="dxa"/>
              <w:left w:w="100" w:type="dxa"/>
              <w:bottom w:w="100" w:type="dxa"/>
              <w:right w:w="100" w:type="dxa"/>
            </w:tcMar>
          </w:tcPr>
          <w:p w14:paraId="2BAD6434" w14:textId="76383A5E" w:rsidR="20B70D03" w:rsidRDefault="00370266" w:rsidP="20B70D03">
            <w:pPr>
              <w:spacing w:line="240" w:lineRule="auto"/>
            </w:pPr>
            <w:r>
              <w:t>No</w:t>
            </w:r>
          </w:p>
        </w:tc>
        <w:tc>
          <w:tcPr>
            <w:tcW w:w="5795" w:type="dxa"/>
            <w:shd w:val="clear" w:color="auto" w:fill="auto"/>
            <w:tcMar>
              <w:top w:w="100" w:type="dxa"/>
              <w:left w:w="100" w:type="dxa"/>
              <w:bottom w:w="100" w:type="dxa"/>
              <w:right w:w="100" w:type="dxa"/>
            </w:tcMar>
          </w:tcPr>
          <w:p w14:paraId="672D092A" w14:textId="4184B8B6" w:rsidR="20B70D03" w:rsidRDefault="00370266" w:rsidP="20B70D03">
            <w:pPr>
              <w:spacing w:line="240" w:lineRule="auto"/>
            </w:pPr>
            <w:r>
              <w:t>As mentioned in the Quality section of RFS, 4C Health and our electronic health record vendor are capable to pull and report that data in future</w:t>
            </w:r>
          </w:p>
        </w:tc>
      </w:tr>
      <w:tr w:rsidR="20B70D03" w14:paraId="0EFFF1D6" w14:textId="77777777" w:rsidTr="2E81CF37">
        <w:trPr>
          <w:trHeight w:val="300"/>
        </w:trPr>
        <w:tc>
          <w:tcPr>
            <w:tcW w:w="4321" w:type="dxa"/>
            <w:shd w:val="clear" w:color="auto" w:fill="auto"/>
            <w:tcMar>
              <w:top w:w="100" w:type="dxa"/>
              <w:left w:w="100" w:type="dxa"/>
              <w:bottom w:w="100" w:type="dxa"/>
              <w:right w:w="100" w:type="dxa"/>
            </w:tcMar>
          </w:tcPr>
          <w:p w14:paraId="5E2A9E35" w14:textId="38549AD7" w:rsidR="1777801C" w:rsidRDefault="123D9644" w:rsidP="20B70D03">
            <w:pPr>
              <w:spacing w:line="240" w:lineRule="auto"/>
            </w:pPr>
            <w:r>
              <w:t>Adult Major Depressive Disorder: Suicide Risk Assessment (SRA)</w:t>
            </w:r>
          </w:p>
        </w:tc>
        <w:tc>
          <w:tcPr>
            <w:tcW w:w="2844" w:type="dxa"/>
            <w:shd w:val="clear" w:color="auto" w:fill="auto"/>
            <w:tcMar>
              <w:top w:w="100" w:type="dxa"/>
              <w:left w:w="100" w:type="dxa"/>
              <w:bottom w:w="100" w:type="dxa"/>
              <w:right w:w="100" w:type="dxa"/>
            </w:tcMar>
          </w:tcPr>
          <w:p w14:paraId="228AB033" w14:textId="6A70BA51" w:rsidR="20B70D03" w:rsidRDefault="00370266" w:rsidP="20B70D03">
            <w:pPr>
              <w:spacing w:line="240" w:lineRule="auto"/>
            </w:pPr>
            <w:r>
              <w:t>Yes</w:t>
            </w:r>
          </w:p>
        </w:tc>
        <w:tc>
          <w:tcPr>
            <w:tcW w:w="5795" w:type="dxa"/>
            <w:shd w:val="clear" w:color="auto" w:fill="auto"/>
            <w:tcMar>
              <w:top w:w="100" w:type="dxa"/>
              <w:left w:w="100" w:type="dxa"/>
              <w:bottom w:w="100" w:type="dxa"/>
              <w:right w:w="100" w:type="dxa"/>
            </w:tcMar>
          </w:tcPr>
          <w:p w14:paraId="7BE13E3C" w14:textId="69FF3268" w:rsidR="20B70D03" w:rsidRDefault="00370266" w:rsidP="20B70D03">
            <w:pPr>
              <w:spacing w:line="240" w:lineRule="auto"/>
            </w:pPr>
            <w:r>
              <w:t>As mentioned in the Quality section of RFS, 4C Health and our electronic health record vendor are capable to pull and report that data in future. Please see example of Clinical Dashboard</w:t>
            </w:r>
            <w:r w:rsidR="000E3011">
              <w:t xml:space="preserve"> submitted as attachment to this RFS</w:t>
            </w:r>
          </w:p>
        </w:tc>
      </w:tr>
      <w:tr w:rsidR="20B70D03" w14:paraId="7EC1CD4E" w14:textId="77777777" w:rsidTr="2E81CF37">
        <w:trPr>
          <w:trHeight w:val="300"/>
        </w:trPr>
        <w:tc>
          <w:tcPr>
            <w:tcW w:w="4321" w:type="dxa"/>
            <w:shd w:val="clear" w:color="auto" w:fill="auto"/>
            <w:tcMar>
              <w:top w:w="100" w:type="dxa"/>
              <w:left w:w="100" w:type="dxa"/>
              <w:bottom w:w="100" w:type="dxa"/>
              <w:right w:w="100" w:type="dxa"/>
            </w:tcMar>
          </w:tcPr>
          <w:p w14:paraId="6BEE351D" w14:textId="2B8B679E" w:rsidR="1777801C" w:rsidRDefault="123D9644" w:rsidP="20B70D03">
            <w:pPr>
              <w:spacing w:line="240" w:lineRule="auto"/>
            </w:pPr>
            <w:r>
              <w:t>Ask Suicide-Screening Questions (ASQ)</w:t>
            </w:r>
          </w:p>
        </w:tc>
        <w:tc>
          <w:tcPr>
            <w:tcW w:w="2844" w:type="dxa"/>
            <w:shd w:val="clear" w:color="auto" w:fill="auto"/>
            <w:tcMar>
              <w:top w:w="100" w:type="dxa"/>
              <w:left w:w="100" w:type="dxa"/>
              <w:bottom w:w="100" w:type="dxa"/>
              <w:right w:w="100" w:type="dxa"/>
            </w:tcMar>
          </w:tcPr>
          <w:p w14:paraId="710CEB3E" w14:textId="1F9993A3" w:rsidR="20B70D03" w:rsidRDefault="000E3011" w:rsidP="20B70D03">
            <w:pPr>
              <w:spacing w:line="240" w:lineRule="auto"/>
            </w:pPr>
            <w:r>
              <w:t>No</w:t>
            </w:r>
          </w:p>
        </w:tc>
        <w:tc>
          <w:tcPr>
            <w:tcW w:w="5795" w:type="dxa"/>
            <w:shd w:val="clear" w:color="auto" w:fill="auto"/>
            <w:tcMar>
              <w:top w:w="100" w:type="dxa"/>
              <w:left w:w="100" w:type="dxa"/>
              <w:bottom w:w="100" w:type="dxa"/>
              <w:right w:w="100" w:type="dxa"/>
            </w:tcMar>
          </w:tcPr>
          <w:p w14:paraId="5223BCC4" w14:textId="1B8E7CC0" w:rsidR="20B70D03" w:rsidRDefault="20B70D03" w:rsidP="20B70D03">
            <w:pPr>
              <w:spacing w:line="240" w:lineRule="auto"/>
            </w:pPr>
          </w:p>
        </w:tc>
      </w:tr>
      <w:tr w:rsidR="20B70D03" w14:paraId="631C85DA" w14:textId="77777777" w:rsidTr="2E81CF37">
        <w:trPr>
          <w:trHeight w:val="300"/>
        </w:trPr>
        <w:tc>
          <w:tcPr>
            <w:tcW w:w="4321" w:type="dxa"/>
            <w:shd w:val="clear" w:color="auto" w:fill="auto"/>
            <w:tcMar>
              <w:top w:w="100" w:type="dxa"/>
              <w:left w:w="100" w:type="dxa"/>
              <w:bottom w:w="100" w:type="dxa"/>
              <w:right w:w="100" w:type="dxa"/>
            </w:tcMar>
          </w:tcPr>
          <w:p w14:paraId="7D8AA868" w14:textId="42E7B814" w:rsidR="1777801C" w:rsidRDefault="123D9644" w:rsidP="20B70D03">
            <w:pPr>
              <w:spacing w:line="240" w:lineRule="auto"/>
            </w:pPr>
            <w:r>
              <w:t>Suicide Assessment Five-Step Evaluation and Triage (SAFE-T)</w:t>
            </w:r>
          </w:p>
        </w:tc>
        <w:tc>
          <w:tcPr>
            <w:tcW w:w="2844" w:type="dxa"/>
            <w:shd w:val="clear" w:color="auto" w:fill="auto"/>
            <w:tcMar>
              <w:top w:w="100" w:type="dxa"/>
              <w:left w:w="100" w:type="dxa"/>
              <w:bottom w:w="100" w:type="dxa"/>
              <w:right w:w="100" w:type="dxa"/>
            </w:tcMar>
          </w:tcPr>
          <w:p w14:paraId="28CEA692" w14:textId="442820BC" w:rsidR="20B70D03" w:rsidRDefault="00981262" w:rsidP="20B70D03">
            <w:pPr>
              <w:spacing w:line="240" w:lineRule="auto"/>
            </w:pPr>
            <w:r>
              <w:t>Not specifically but see comments</w:t>
            </w:r>
          </w:p>
        </w:tc>
        <w:tc>
          <w:tcPr>
            <w:tcW w:w="5795" w:type="dxa"/>
            <w:shd w:val="clear" w:color="auto" w:fill="auto"/>
            <w:tcMar>
              <w:top w:w="100" w:type="dxa"/>
              <w:left w:w="100" w:type="dxa"/>
              <w:bottom w:w="100" w:type="dxa"/>
              <w:right w:w="100" w:type="dxa"/>
            </w:tcMar>
          </w:tcPr>
          <w:p w14:paraId="7AFBA5ED" w14:textId="22DE3EF3" w:rsidR="20B70D03" w:rsidRDefault="00981262" w:rsidP="20B70D03">
            <w:pPr>
              <w:spacing w:line="240" w:lineRule="auto"/>
            </w:pPr>
            <w:r>
              <w:t>The 5 step process in our Crisis care response is consistent with SAFE-T</w:t>
            </w:r>
            <w:r w:rsidR="00126FBB">
              <w:t>, we just don’t reference that this is the model we are using. Embedded within our Emergency Services/Comprehensive Risk Assessment is all these pieces associated with SAFE-T</w:t>
            </w:r>
          </w:p>
        </w:tc>
      </w:tr>
      <w:tr w:rsidR="20B70D03" w14:paraId="68DF2E52" w14:textId="77777777" w:rsidTr="2E81CF37">
        <w:trPr>
          <w:trHeight w:val="300"/>
        </w:trPr>
        <w:tc>
          <w:tcPr>
            <w:tcW w:w="4321" w:type="dxa"/>
            <w:shd w:val="clear" w:color="auto" w:fill="auto"/>
            <w:tcMar>
              <w:top w:w="100" w:type="dxa"/>
              <w:left w:w="100" w:type="dxa"/>
              <w:bottom w:w="100" w:type="dxa"/>
              <w:right w:w="100" w:type="dxa"/>
            </w:tcMar>
          </w:tcPr>
          <w:p w14:paraId="4A2FC493" w14:textId="45143600" w:rsidR="1777801C" w:rsidRDefault="123D9644" w:rsidP="20B70D03">
            <w:pPr>
              <w:spacing w:line="240" w:lineRule="auto"/>
            </w:pPr>
            <w:r>
              <w:t xml:space="preserve">Columbia Suicide Severity Rating Scale (C-SSRS)  </w:t>
            </w:r>
          </w:p>
        </w:tc>
        <w:tc>
          <w:tcPr>
            <w:tcW w:w="2844" w:type="dxa"/>
            <w:shd w:val="clear" w:color="auto" w:fill="auto"/>
            <w:tcMar>
              <w:top w:w="100" w:type="dxa"/>
              <w:left w:w="100" w:type="dxa"/>
              <w:bottom w:w="100" w:type="dxa"/>
              <w:right w:w="100" w:type="dxa"/>
            </w:tcMar>
          </w:tcPr>
          <w:p w14:paraId="64321AC1" w14:textId="05D6E8FE" w:rsidR="20B70D03" w:rsidRDefault="000E3011" w:rsidP="20B70D03">
            <w:pPr>
              <w:spacing w:line="240" w:lineRule="auto"/>
            </w:pPr>
            <w:r>
              <w:t>Yes</w:t>
            </w:r>
          </w:p>
        </w:tc>
        <w:tc>
          <w:tcPr>
            <w:tcW w:w="5795" w:type="dxa"/>
            <w:shd w:val="clear" w:color="auto" w:fill="auto"/>
            <w:tcMar>
              <w:top w:w="100" w:type="dxa"/>
              <w:left w:w="100" w:type="dxa"/>
              <w:bottom w:w="100" w:type="dxa"/>
              <w:right w:w="100" w:type="dxa"/>
            </w:tcMar>
          </w:tcPr>
          <w:p w14:paraId="416EB1E3" w14:textId="2A987655" w:rsidR="20B70D03" w:rsidRDefault="20B70D03" w:rsidP="20B70D03">
            <w:pPr>
              <w:spacing w:line="240" w:lineRule="auto"/>
            </w:pPr>
          </w:p>
        </w:tc>
      </w:tr>
      <w:tr w:rsidR="20B70D03" w14:paraId="3744EB4F" w14:textId="77777777" w:rsidTr="2E81CF37">
        <w:trPr>
          <w:trHeight w:val="300"/>
        </w:trPr>
        <w:tc>
          <w:tcPr>
            <w:tcW w:w="4321" w:type="dxa"/>
            <w:shd w:val="clear" w:color="auto" w:fill="auto"/>
            <w:tcMar>
              <w:top w:w="100" w:type="dxa"/>
              <w:left w:w="100" w:type="dxa"/>
              <w:bottom w:w="100" w:type="dxa"/>
              <w:right w:w="100" w:type="dxa"/>
            </w:tcMar>
          </w:tcPr>
          <w:p w14:paraId="497AF364" w14:textId="4A3F5255" w:rsidR="1777801C" w:rsidRDefault="1777801C" w:rsidP="20B70D03">
            <w:pPr>
              <w:spacing w:line="240" w:lineRule="auto"/>
            </w:pPr>
            <w:r>
              <w:t xml:space="preserve">Suicide Risk Assessment (SRA) Follow-Up Assessment </w:t>
            </w:r>
          </w:p>
        </w:tc>
        <w:tc>
          <w:tcPr>
            <w:tcW w:w="2844" w:type="dxa"/>
            <w:shd w:val="clear" w:color="auto" w:fill="auto"/>
            <w:tcMar>
              <w:top w:w="100" w:type="dxa"/>
              <w:left w:w="100" w:type="dxa"/>
              <w:bottom w:w="100" w:type="dxa"/>
              <w:right w:w="100" w:type="dxa"/>
            </w:tcMar>
          </w:tcPr>
          <w:p w14:paraId="695EA35A" w14:textId="14D01E46" w:rsidR="20B70D03" w:rsidRDefault="003352DC" w:rsidP="20B70D03">
            <w:pPr>
              <w:spacing w:line="240" w:lineRule="auto"/>
            </w:pPr>
            <w:r>
              <w:t>No</w:t>
            </w:r>
          </w:p>
        </w:tc>
        <w:tc>
          <w:tcPr>
            <w:tcW w:w="5795" w:type="dxa"/>
            <w:shd w:val="clear" w:color="auto" w:fill="auto"/>
            <w:tcMar>
              <w:top w:w="100" w:type="dxa"/>
              <w:left w:w="100" w:type="dxa"/>
              <w:bottom w:w="100" w:type="dxa"/>
              <w:right w:w="100" w:type="dxa"/>
            </w:tcMar>
          </w:tcPr>
          <w:p w14:paraId="6D5862E0" w14:textId="0F2616FC" w:rsidR="20B70D03" w:rsidRDefault="003352DC" w:rsidP="20B70D03">
            <w:pPr>
              <w:spacing w:line="240" w:lineRule="auto"/>
            </w:pPr>
            <w:r>
              <w:t>As mentioned in the Quality section of RFS, 4C Health and our electronic health record vendor are capable to pull and report that data in future</w:t>
            </w:r>
          </w:p>
        </w:tc>
      </w:tr>
    </w:tbl>
    <w:p w14:paraId="112E5E3F" w14:textId="77777777" w:rsidR="00E70875" w:rsidRDefault="00E70875"/>
    <w:p w14:paraId="3AE25E85" w14:textId="77777777" w:rsidR="00E70875" w:rsidRDefault="00A46BC3">
      <w:r>
        <w:t>Are you currently utilizing any assessments or screeners that are not listed above? If so, please list the assessment or screener, and provide any additional commentary.</w:t>
      </w:r>
    </w:p>
    <w:p w14:paraId="1950E0AC" w14:textId="77777777" w:rsidR="00E70875" w:rsidRDefault="00E70875">
      <w:pPr>
        <w:spacing w:line="240" w:lineRule="auto"/>
        <w:rPr>
          <w:b/>
        </w:rPr>
      </w:pPr>
    </w:p>
    <w:tbl>
      <w:tblPr>
        <w:tblW w:w="12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855"/>
      </w:tblGrid>
      <w:tr w:rsidR="00E70875" w14:paraId="64889DF5" w14:textId="77777777">
        <w:tc>
          <w:tcPr>
            <w:tcW w:w="12855" w:type="dxa"/>
            <w:shd w:val="clear" w:color="auto" w:fill="FFFF99"/>
          </w:tcPr>
          <w:p w14:paraId="6DB3E214" w14:textId="77777777" w:rsidR="00E70875" w:rsidRDefault="00615FC2">
            <w:pPr>
              <w:widowControl w:val="0"/>
              <w:rPr>
                <w:b/>
              </w:rPr>
            </w:pPr>
            <w:r>
              <w:rPr>
                <w:b/>
              </w:rPr>
              <w:t>Additional measure</w:t>
            </w:r>
            <w:r w:rsidR="00800361">
              <w:rPr>
                <w:b/>
              </w:rPr>
              <w:t>s are reported in attachment to this RFS “4C Health Evidence Based practices” for full measure list.</w:t>
            </w:r>
          </w:p>
          <w:p w14:paraId="5A91C85C" w14:textId="77777777" w:rsidR="00800361" w:rsidRDefault="00800361">
            <w:pPr>
              <w:widowControl w:val="0"/>
              <w:rPr>
                <w:b/>
              </w:rPr>
            </w:pPr>
          </w:p>
          <w:p w14:paraId="3B4FB270" w14:textId="77777777" w:rsidR="00800361" w:rsidRDefault="00800361">
            <w:pPr>
              <w:widowControl w:val="0"/>
              <w:rPr>
                <w:b/>
              </w:rPr>
            </w:pPr>
            <w:r>
              <w:rPr>
                <w:b/>
              </w:rPr>
              <w:t>Most commonly</w:t>
            </w:r>
            <w:r w:rsidR="004F2E8D">
              <w:rPr>
                <w:b/>
              </w:rPr>
              <w:t xml:space="preserve"> used measures embedded in our ele</w:t>
            </w:r>
            <w:r w:rsidR="00C5634D">
              <w:rPr>
                <w:b/>
              </w:rPr>
              <w:t>c</w:t>
            </w:r>
            <w:r w:rsidR="004F2E8D">
              <w:rPr>
                <w:b/>
              </w:rPr>
              <w:t>tronic health record include</w:t>
            </w:r>
            <w:r w:rsidR="00C5634D">
              <w:rPr>
                <w:b/>
              </w:rPr>
              <w:t>:</w:t>
            </w:r>
          </w:p>
          <w:p w14:paraId="7D2177F4" w14:textId="77777777" w:rsidR="00C5634D" w:rsidRDefault="00C5634D">
            <w:pPr>
              <w:widowControl w:val="0"/>
              <w:rPr>
                <w:b/>
              </w:rPr>
            </w:pPr>
            <w:r>
              <w:rPr>
                <w:b/>
              </w:rPr>
              <w:t>Ohio Scales for youth</w:t>
            </w:r>
          </w:p>
          <w:p w14:paraId="219C2CBD" w14:textId="3028A291" w:rsidR="00C5634D" w:rsidRDefault="00C5634D">
            <w:pPr>
              <w:widowControl w:val="0"/>
              <w:rPr>
                <w:b/>
              </w:rPr>
            </w:pPr>
            <w:r>
              <w:rPr>
                <w:b/>
              </w:rPr>
              <w:t xml:space="preserve">AUDIT for substance use </w:t>
            </w:r>
            <w:r w:rsidR="001E6B24">
              <w:rPr>
                <w:b/>
              </w:rPr>
              <w:t>screening</w:t>
            </w:r>
          </w:p>
          <w:p w14:paraId="7C9114E9" w14:textId="77777777" w:rsidR="00C5634D" w:rsidRDefault="00C5634D">
            <w:pPr>
              <w:widowControl w:val="0"/>
              <w:rPr>
                <w:b/>
              </w:rPr>
            </w:pPr>
            <w:r>
              <w:rPr>
                <w:b/>
              </w:rPr>
              <w:lastRenderedPageBreak/>
              <w:t>DAST for substance use</w:t>
            </w:r>
            <w:r w:rsidR="001E6B24">
              <w:rPr>
                <w:b/>
              </w:rPr>
              <w:t xml:space="preserve"> screening</w:t>
            </w:r>
          </w:p>
          <w:p w14:paraId="6E8AE62A" w14:textId="77777777" w:rsidR="00126FBB" w:rsidRDefault="00126FBB">
            <w:pPr>
              <w:widowControl w:val="0"/>
              <w:rPr>
                <w:b/>
              </w:rPr>
            </w:pPr>
          </w:p>
          <w:p w14:paraId="587CC6F6" w14:textId="041A8B8F" w:rsidR="00126FBB" w:rsidRDefault="00126FBB">
            <w:pPr>
              <w:widowControl w:val="0"/>
              <w:rPr>
                <w:b/>
              </w:rPr>
            </w:pPr>
            <w:r>
              <w:rPr>
                <w:b/>
              </w:rPr>
              <w:t>Other screeners we support</w:t>
            </w:r>
            <w:r w:rsidR="00990AFF">
              <w:rPr>
                <w:b/>
              </w:rPr>
              <w:t xml:space="preserve"> our clinicians in use</w:t>
            </w:r>
            <w:r w:rsidR="001E1358">
              <w:rPr>
                <w:b/>
              </w:rPr>
              <w:t xml:space="preserve"> at their discretion</w:t>
            </w:r>
            <w:r w:rsidR="00B42DB3">
              <w:rPr>
                <w:b/>
              </w:rPr>
              <w:t xml:space="preserve"> and as needed</w:t>
            </w:r>
            <w:r w:rsidR="00990AFF">
              <w:rPr>
                <w:b/>
              </w:rPr>
              <w:t xml:space="preserve"> of but are </w:t>
            </w:r>
            <w:r w:rsidR="00B42DB3">
              <w:rPr>
                <w:b/>
              </w:rPr>
              <w:t>NOT</w:t>
            </w:r>
            <w:r w:rsidR="00990AFF">
              <w:rPr>
                <w:b/>
              </w:rPr>
              <w:t xml:space="preserve"> withing our electronic health record:</w:t>
            </w:r>
          </w:p>
          <w:p w14:paraId="4FB587ED" w14:textId="77777777" w:rsidR="00D3710A" w:rsidRDefault="00D3710A" w:rsidP="00D3710A">
            <w:r>
              <w:t>ADULTS</w:t>
            </w:r>
          </w:p>
          <w:p w14:paraId="022C6B0A" w14:textId="77777777" w:rsidR="00D3710A" w:rsidRDefault="00D3710A" w:rsidP="00D3710A"/>
          <w:p w14:paraId="5EEFB640" w14:textId="4823F0B3" w:rsidR="00D3710A" w:rsidRDefault="00D3710A" w:rsidP="00D3710A">
            <w:pPr>
              <w:pStyle w:val="ListParagraph"/>
              <w:numPr>
                <w:ilvl w:val="0"/>
                <w:numId w:val="2"/>
              </w:numPr>
              <w:spacing w:after="160" w:line="259" w:lineRule="auto"/>
            </w:pPr>
            <w:r>
              <w:t>GAD (General Anxiety Disorder)</w:t>
            </w:r>
          </w:p>
          <w:p w14:paraId="2D2FA4F8" w14:textId="77777777" w:rsidR="00D3710A" w:rsidRDefault="00D3710A" w:rsidP="00D3710A">
            <w:pPr>
              <w:pStyle w:val="ListParagraph"/>
              <w:numPr>
                <w:ilvl w:val="1"/>
                <w:numId w:val="2"/>
              </w:numPr>
              <w:spacing w:after="160" w:line="259" w:lineRule="auto"/>
            </w:pPr>
            <w:r>
              <w:t>HAM-A (</w:t>
            </w:r>
            <w:r w:rsidRPr="003418E4">
              <w:t>Hamilton Anxiety Rating Scale</w:t>
            </w:r>
            <w:r>
              <w:t>)</w:t>
            </w:r>
          </w:p>
          <w:p w14:paraId="17D89144" w14:textId="77777777" w:rsidR="00D3710A" w:rsidRDefault="00D3710A" w:rsidP="00D3710A">
            <w:pPr>
              <w:pStyle w:val="ListParagraph"/>
              <w:numPr>
                <w:ilvl w:val="1"/>
                <w:numId w:val="2"/>
              </w:numPr>
              <w:spacing w:after="160" w:line="259" w:lineRule="auto"/>
            </w:pPr>
            <w:r w:rsidRPr="003418E4">
              <w:t>Zung Anxiety Scale</w:t>
            </w:r>
          </w:p>
          <w:p w14:paraId="6A49A901" w14:textId="77777777" w:rsidR="00D3710A" w:rsidRDefault="00D3710A" w:rsidP="00D3710A">
            <w:pPr>
              <w:pStyle w:val="ListParagraph"/>
              <w:numPr>
                <w:ilvl w:val="1"/>
                <w:numId w:val="2"/>
              </w:numPr>
              <w:spacing w:after="160" w:line="259" w:lineRule="auto"/>
            </w:pPr>
            <w:r>
              <w:t>SCAARED-A (</w:t>
            </w:r>
            <w:r w:rsidRPr="003F3F3E">
              <w:t>Screen For Adult Anxiety Related Disorders</w:t>
            </w:r>
            <w:r>
              <w:t>)</w:t>
            </w:r>
          </w:p>
          <w:p w14:paraId="26E57A42" w14:textId="77777777" w:rsidR="00D3710A" w:rsidRDefault="00D3710A" w:rsidP="00D3710A">
            <w:pPr>
              <w:pStyle w:val="ListParagraph"/>
              <w:numPr>
                <w:ilvl w:val="0"/>
                <w:numId w:val="2"/>
              </w:numPr>
              <w:spacing w:after="160" w:line="259" w:lineRule="auto"/>
            </w:pPr>
            <w:r>
              <w:t xml:space="preserve">MDD (Major Depressive Disorder) </w:t>
            </w:r>
          </w:p>
          <w:p w14:paraId="4CBEA1FA" w14:textId="77777777" w:rsidR="00D3710A" w:rsidRDefault="00D3710A" w:rsidP="00D3710A">
            <w:pPr>
              <w:pStyle w:val="ListParagraph"/>
              <w:numPr>
                <w:ilvl w:val="1"/>
                <w:numId w:val="2"/>
              </w:numPr>
              <w:spacing w:after="160" w:line="259" w:lineRule="auto"/>
            </w:pPr>
            <w:r w:rsidRPr="003418E4">
              <w:t xml:space="preserve">Geriatric Depression Scale </w:t>
            </w:r>
          </w:p>
          <w:p w14:paraId="4858DE98" w14:textId="77777777" w:rsidR="00D3710A" w:rsidRDefault="00D3710A" w:rsidP="00D3710A">
            <w:pPr>
              <w:pStyle w:val="ListParagraph"/>
              <w:numPr>
                <w:ilvl w:val="1"/>
                <w:numId w:val="2"/>
              </w:numPr>
              <w:spacing w:after="160" w:line="259" w:lineRule="auto"/>
            </w:pPr>
            <w:r w:rsidRPr="003418E4">
              <w:t>Zu</w:t>
            </w:r>
            <w:r>
              <w:t xml:space="preserve">ng Self-Rating Depression Scale </w:t>
            </w:r>
          </w:p>
          <w:p w14:paraId="146040D7" w14:textId="77777777" w:rsidR="00D3710A" w:rsidRDefault="00D3710A" w:rsidP="00D3710A">
            <w:pPr>
              <w:pStyle w:val="ListParagraph"/>
              <w:numPr>
                <w:ilvl w:val="1"/>
                <w:numId w:val="2"/>
              </w:numPr>
              <w:spacing w:after="160" w:line="259" w:lineRule="auto"/>
            </w:pPr>
            <w:r>
              <w:t>HAM-D (</w:t>
            </w:r>
            <w:r w:rsidRPr="003418E4">
              <w:t xml:space="preserve">Hamilton </w:t>
            </w:r>
            <w:r>
              <w:t>Depression</w:t>
            </w:r>
            <w:r w:rsidRPr="003418E4">
              <w:t xml:space="preserve"> Rating Scale</w:t>
            </w:r>
            <w:r>
              <w:t>)</w:t>
            </w:r>
          </w:p>
          <w:p w14:paraId="4BA446DB" w14:textId="77777777" w:rsidR="00D3710A" w:rsidRDefault="00D3710A" w:rsidP="00D3710A">
            <w:pPr>
              <w:pStyle w:val="ListParagraph"/>
              <w:numPr>
                <w:ilvl w:val="1"/>
                <w:numId w:val="2"/>
              </w:numPr>
              <w:spacing w:after="160" w:line="259" w:lineRule="auto"/>
            </w:pPr>
            <w:r w:rsidRPr="00A4413C">
              <w:t>MDI: Major Depression Inventory</w:t>
            </w:r>
          </w:p>
          <w:p w14:paraId="783F15B9" w14:textId="77777777" w:rsidR="00D3710A" w:rsidRDefault="00D3710A" w:rsidP="00D3710A">
            <w:pPr>
              <w:pStyle w:val="ListParagraph"/>
              <w:numPr>
                <w:ilvl w:val="0"/>
                <w:numId w:val="2"/>
              </w:numPr>
              <w:spacing w:after="160" w:line="259" w:lineRule="auto"/>
            </w:pPr>
            <w:r>
              <w:t>Mix of MDD and GAD</w:t>
            </w:r>
          </w:p>
          <w:p w14:paraId="27315611" w14:textId="77777777" w:rsidR="00D3710A" w:rsidRDefault="00D3710A" w:rsidP="00D3710A">
            <w:pPr>
              <w:pStyle w:val="ListParagraph"/>
              <w:numPr>
                <w:ilvl w:val="1"/>
                <w:numId w:val="2"/>
              </w:numPr>
              <w:spacing w:after="160" w:line="259" w:lineRule="auto"/>
            </w:pPr>
            <w:r>
              <w:t>DASS (</w:t>
            </w:r>
            <w:r w:rsidRPr="003418E4">
              <w:t>D</w:t>
            </w:r>
            <w:r>
              <w:t>epression Anxiety Stress Scale)</w:t>
            </w:r>
          </w:p>
          <w:p w14:paraId="2ABF8765" w14:textId="77777777" w:rsidR="00D3710A" w:rsidRDefault="00D3710A" w:rsidP="00D3710A">
            <w:pPr>
              <w:pStyle w:val="ListParagraph"/>
              <w:numPr>
                <w:ilvl w:val="0"/>
                <w:numId w:val="2"/>
              </w:numPr>
              <w:spacing w:after="160" w:line="259" w:lineRule="auto"/>
            </w:pPr>
            <w:r>
              <w:t>Addiction/Substance Use</w:t>
            </w:r>
          </w:p>
          <w:p w14:paraId="10B9F088" w14:textId="77777777" w:rsidR="00D3710A" w:rsidRDefault="00D3710A" w:rsidP="00D3710A">
            <w:pPr>
              <w:pStyle w:val="ListParagraph"/>
              <w:numPr>
                <w:ilvl w:val="1"/>
                <w:numId w:val="2"/>
              </w:numPr>
              <w:spacing w:after="160" w:line="259" w:lineRule="auto"/>
            </w:pPr>
            <w:r>
              <w:t>ASI (Addiction Severity Index)</w:t>
            </w:r>
          </w:p>
          <w:p w14:paraId="20457302" w14:textId="77777777" w:rsidR="00D3710A" w:rsidRDefault="00D3710A" w:rsidP="00D3710A">
            <w:pPr>
              <w:pStyle w:val="ListParagraph"/>
              <w:numPr>
                <w:ilvl w:val="1"/>
                <w:numId w:val="2"/>
              </w:numPr>
              <w:spacing w:after="160" w:line="259" w:lineRule="auto"/>
            </w:pPr>
            <w:r>
              <w:t>South Oaks Gambling Screen Assessment</w:t>
            </w:r>
          </w:p>
          <w:p w14:paraId="2359E673" w14:textId="77777777" w:rsidR="00D3710A" w:rsidRDefault="00D3710A" w:rsidP="00D3710A">
            <w:pPr>
              <w:pStyle w:val="ListParagraph"/>
              <w:numPr>
                <w:ilvl w:val="1"/>
                <w:numId w:val="2"/>
              </w:numPr>
              <w:spacing w:after="160" w:line="259" w:lineRule="auto"/>
            </w:pPr>
            <w:r w:rsidRPr="00A4413C">
              <w:t>CAGE: Substance Abuse Screening Tool</w:t>
            </w:r>
          </w:p>
          <w:p w14:paraId="4AEA91A2" w14:textId="77777777" w:rsidR="00D3710A" w:rsidRDefault="00D3710A" w:rsidP="00D3710A">
            <w:pPr>
              <w:pStyle w:val="ListParagraph"/>
              <w:numPr>
                <w:ilvl w:val="0"/>
                <w:numId w:val="2"/>
              </w:numPr>
              <w:spacing w:after="160" w:line="259" w:lineRule="auto"/>
            </w:pPr>
            <w:r>
              <w:t>Mood disorders (Bipolar, borderline personality disorder)</w:t>
            </w:r>
          </w:p>
          <w:p w14:paraId="23E1D51C" w14:textId="77777777" w:rsidR="00D3710A" w:rsidRDefault="00D3710A" w:rsidP="00D3710A">
            <w:pPr>
              <w:pStyle w:val="ListParagraph"/>
              <w:numPr>
                <w:ilvl w:val="1"/>
                <w:numId w:val="2"/>
              </w:numPr>
              <w:spacing w:after="160" w:line="259" w:lineRule="auto"/>
            </w:pPr>
            <w:r w:rsidRPr="003418E4">
              <w:t xml:space="preserve">Mood Disorder Questionnaire </w:t>
            </w:r>
          </w:p>
          <w:p w14:paraId="29B9642C" w14:textId="77777777" w:rsidR="00D3710A" w:rsidRDefault="00D3710A" w:rsidP="00D3710A">
            <w:pPr>
              <w:pStyle w:val="ListParagraph"/>
              <w:numPr>
                <w:ilvl w:val="1"/>
                <w:numId w:val="2"/>
              </w:numPr>
              <w:spacing w:after="160" w:line="259" w:lineRule="auto"/>
            </w:pPr>
            <w:r>
              <w:t>BSDS (</w:t>
            </w:r>
            <w:r w:rsidRPr="003418E4">
              <w:t>Bipolar Spectrum Diagnostic Scale</w:t>
            </w:r>
            <w:r>
              <w:t>)</w:t>
            </w:r>
          </w:p>
          <w:p w14:paraId="4844AD06" w14:textId="77777777" w:rsidR="00D3710A" w:rsidRDefault="00D3710A" w:rsidP="00D3710A">
            <w:pPr>
              <w:pStyle w:val="ListParagraph"/>
              <w:numPr>
                <w:ilvl w:val="0"/>
                <w:numId w:val="2"/>
              </w:numPr>
              <w:spacing w:after="160" w:line="259" w:lineRule="auto"/>
            </w:pPr>
            <w:r>
              <w:t xml:space="preserve">ADHD (Attention-Deficit Hyperactive Disorder) </w:t>
            </w:r>
          </w:p>
          <w:p w14:paraId="0DAE8C22" w14:textId="77777777" w:rsidR="00D3710A" w:rsidRDefault="00D3710A" w:rsidP="00D3710A">
            <w:pPr>
              <w:pStyle w:val="ListParagraph"/>
              <w:numPr>
                <w:ilvl w:val="1"/>
                <w:numId w:val="2"/>
              </w:numPr>
              <w:spacing w:after="160" w:line="259" w:lineRule="auto"/>
            </w:pPr>
            <w:r>
              <w:t>ASRS (</w:t>
            </w:r>
            <w:r w:rsidRPr="003418E4">
              <w:t>Adult ADHD Self-Report Scale</w:t>
            </w:r>
            <w:r>
              <w:t>)</w:t>
            </w:r>
          </w:p>
          <w:p w14:paraId="7C42BCBB" w14:textId="77777777" w:rsidR="00D3710A" w:rsidRDefault="00D3710A" w:rsidP="00D3710A">
            <w:pPr>
              <w:pStyle w:val="ListParagraph"/>
              <w:numPr>
                <w:ilvl w:val="0"/>
                <w:numId w:val="2"/>
              </w:numPr>
              <w:spacing w:after="160" w:line="259" w:lineRule="auto"/>
            </w:pPr>
            <w:r>
              <w:t xml:space="preserve">PTSD (Post Traumatic Stress Disorder) </w:t>
            </w:r>
          </w:p>
          <w:p w14:paraId="274F3D9B" w14:textId="77777777" w:rsidR="00D3710A" w:rsidRDefault="00D3710A" w:rsidP="00D3710A">
            <w:pPr>
              <w:pStyle w:val="ListParagraph"/>
              <w:numPr>
                <w:ilvl w:val="1"/>
                <w:numId w:val="2"/>
              </w:numPr>
              <w:spacing w:after="160" w:line="259" w:lineRule="auto"/>
            </w:pPr>
            <w:r w:rsidRPr="003418E4">
              <w:t xml:space="preserve">Post-Traumatic Stress Disorder Checklist </w:t>
            </w:r>
          </w:p>
          <w:p w14:paraId="25FB3DE6" w14:textId="77777777" w:rsidR="00D3710A" w:rsidRDefault="00D3710A" w:rsidP="00D3710A">
            <w:pPr>
              <w:pStyle w:val="ListParagraph"/>
              <w:numPr>
                <w:ilvl w:val="1"/>
                <w:numId w:val="2"/>
              </w:numPr>
              <w:spacing w:after="160" w:line="259" w:lineRule="auto"/>
            </w:pPr>
            <w:r w:rsidRPr="003418E4">
              <w:t>Kessl</w:t>
            </w:r>
            <w:r>
              <w:t>er Psychological Distress Scale</w:t>
            </w:r>
          </w:p>
          <w:p w14:paraId="32826B2F" w14:textId="327700DA" w:rsidR="00D3710A" w:rsidRDefault="00D3710A" w:rsidP="00D3710A">
            <w:pPr>
              <w:pStyle w:val="ListParagraph"/>
              <w:numPr>
                <w:ilvl w:val="1"/>
                <w:numId w:val="2"/>
              </w:numPr>
              <w:spacing w:after="160" w:line="259" w:lineRule="auto"/>
            </w:pPr>
            <w:r>
              <w:t>ACEs test (Adverse Childhood Experiences) –for general screening purposes only, not diagnostic</w:t>
            </w:r>
          </w:p>
          <w:p w14:paraId="5056C09E" w14:textId="77777777" w:rsidR="00D3710A" w:rsidRDefault="00D3710A" w:rsidP="00D3710A">
            <w:pPr>
              <w:pStyle w:val="ListParagraph"/>
              <w:numPr>
                <w:ilvl w:val="0"/>
                <w:numId w:val="2"/>
              </w:numPr>
              <w:spacing w:after="160" w:line="259" w:lineRule="auto"/>
            </w:pPr>
            <w:r>
              <w:t>Eating disorders</w:t>
            </w:r>
          </w:p>
          <w:p w14:paraId="2B283F5F" w14:textId="77777777" w:rsidR="00D3710A" w:rsidRDefault="00D3710A" w:rsidP="00D3710A">
            <w:pPr>
              <w:pStyle w:val="ListParagraph"/>
              <w:numPr>
                <w:ilvl w:val="1"/>
                <w:numId w:val="2"/>
              </w:numPr>
              <w:spacing w:after="160" w:line="259" w:lineRule="auto"/>
            </w:pPr>
            <w:r w:rsidRPr="003418E4">
              <w:t>Eating Disorder Diagnosis Scale</w:t>
            </w:r>
          </w:p>
          <w:p w14:paraId="4213EE69" w14:textId="77777777" w:rsidR="00D3710A" w:rsidRDefault="00D3710A" w:rsidP="00D3710A">
            <w:r>
              <w:lastRenderedPageBreak/>
              <w:t>CHILDREN</w:t>
            </w:r>
          </w:p>
          <w:p w14:paraId="11AE1640" w14:textId="77777777" w:rsidR="00D3710A" w:rsidRDefault="00D3710A" w:rsidP="00D3710A">
            <w:pPr>
              <w:pStyle w:val="ListParagraph"/>
              <w:numPr>
                <w:ilvl w:val="0"/>
                <w:numId w:val="3"/>
              </w:numPr>
              <w:spacing w:after="160" w:line="259" w:lineRule="auto"/>
            </w:pPr>
            <w:r>
              <w:t>GAD (General Anxiety Disorder)</w:t>
            </w:r>
          </w:p>
          <w:p w14:paraId="5E986280" w14:textId="77777777" w:rsidR="00D3710A" w:rsidRDefault="00D3710A" w:rsidP="00D3710A">
            <w:pPr>
              <w:pStyle w:val="ListParagraph"/>
              <w:numPr>
                <w:ilvl w:val="1"/>
                <w:numId w:val="3"/>
              </w:numPr>
              <w:spacing w:after="160" w:line="259" w:lineRule="auto"/>
            </w:pPr>
            <w:r>
              <w:t>RCADS (Revised Children's Anxiety and Depression Scale)</w:t>
            </w:r>
          </w:p>
          <w:p w14:paraId="1707ACC2" w14:textId="77777777" w:rsidR="00D3710A" w:rsidRDefault="00D3710A" w:rsidP="00D3710A">
            <w:pPr>
              <w:pStyle w:val="ListParagraph"/>
              <w:numPr>
                <w:ilvl w:val="1"/>
                <w:numId w:val="3"/>
              </w:numPr>
              <w:spacing w:after="160" w:line="259" w:lineRule="auto"/>
            </w:pPr>
            <w:r>
              <w:t>SCARED (</w:t>
            </w:r>
            <w:r w:rsidRPr="00A4413C">
              <w:t>Screen for Child Anxiety Related Disorders-Parent</w:t>
            </w:r>
            <w:r>
              <w:t>)</w:t>
            </w:r>
          </w:p>
          <w:p w14:paraId="1C7B434E" w14:textId="77777777" w:rsidR="00D3710A" w:rsidRDefault="00D3710A" w:rsidP="00D3710A">
            <w:pPr>
              <w:pStyle w:val="ListParagraph"/>
              <w:numPr>
                <w:ilvl w:val="1"/>
                <w:numId w:val="3"/>
              </w:numPr>
              <w:spacing w:after="160" w:line="259" w:lineRule="auto"/>
            </w:pPr>
            <w:r>
              <w:t>BAI (Beck Anxiety Inventory)</w:t>
            </w:r>
          </w:p>
          <w:p w14:paraId="3FD1BCFC" w14:textId="77777777" w:rsidR="00D3710A" w:rsidRDefault="00D3710A" w:rsidP="00D3710A">
            <w:pPr>
              <w:pStyle w:val="ListParagraph"/>
              <w:numPr>
                <w:ilvl w:val="0"/>
                <w:numId w:val="3"/>
              </w:numPr>
              <w:spacing w:after="160" w:line="259" w:lineRule="auto"/>
            </w:pPr>
            <w:r>
              <w:t>MDD (Major Depressive Disorder)</w:t>
            </w:r>
          </w:p>
          <w:p w14:paraId="6C4BEB7B" w14:textId="77777777" w:rsidR="00D3710A" w:rsidRDefault="00D3710A" w:rsidP="00D3710A">
            <w:pPr>
              <w:pStyle w:val="ListParagraph"/>
              <w:numPr>
                <w:ilvl w:val="1"/>
                <w:numId w:val="3"/>
              </w:numPr>
              <w:spacing w:after="160" w:line="259" w:lineRule="auto"/>
            </w:pPr>
            <w:r>
              <w:t>PHQ-A (Patient Health Questionnaire-</w:t>
            </w:r>
            <w:r w:rsidRPr="00A4413C">
              <w:t>Adolescent</w:t>
            </w:r>
            <w:r>
              <w:t>)</w:t>
            </w:r>
          </w:p>
          <w:p w14:paraId="3795C904" w14:textId="77777777" w:rsidR="00D3710A" w:rsidRDefault="00D3710A" w:rsidP="00D3710A">
            <w:pPr>
              <w:pStyle w:val="ListParagraph"/>
              <w:numPr>
                <w:ilvl w:val="0"/>
                <w:numId w:val="3"/>
              </w:numPr>
              <w:spacing w:after="160" w:line="259" w:lineRule="auto"/>
            </w:pPr>
            <w:r>
              <w:t>PTSD (Post Traumatic Stress Disorder)/ trauma</w:t>
            </w:r>
          </w:p>
          <w:p w14:paraId="084D77B2" w14:textId="77777777" w:rsidR="00D3710A" w:rsidRDefault="00D3710A" w:rsidP="00D3710A">
            <w:pPr>
              <w:pStyle w:val="ListParagraph"/>
              <w:numPr>
                <w:ilvl w:val="1"/>
                <w:numId w:val="3"/>
              </w:numPr>
              <w:spacing w:after="160" w:line="259" w:lineRule="auto"/>
            </w:pPr>
            <w:r>
              <w:t>Traumatic Events Screening Inventory for Children (TESI-C)</w:t>
            </w:r>
          </w:p>
          <w:p w14:paraId="1EF5A7F4" w14:textId="5FCF0D20" w:rsidR="00D3710A" w:rsidRDefault="00D3710A" w:rsidP="00D3710A">
            <w:pPr>
              <w:pStyle w:val="ListParagraph"/>
              <w:numPr>
                <w:ilvl w:val="1"/>
                <w:numId w:val="3"/>
              </w:numPr>
              <w:spacing w:after="160" w:line="259" w:lineRule="auto"/>
            </w:pPr>
            <w:r>
              <w:t xml:space="preserve">ACEs test (Adverse Childhood Experiences) </w:t>
            </w:r>
            <w:r w:rsidR="001E1358">
              <w:t>–general screening, not diagnostic</w:t>
            </w:r>
          </w:p>
          <w:p w14:paraId="51390FA2" w14:textId="77777777" w:rsidR="00D3710A" w:rsidRDefault="00D3710A" w:rsidP="00D3710A">
            <w:pPr>
              <w:pStyle w:val="ListParagraph"/>
              <w:numPr>
                <w:ilvl w:val="1"/>
                <w:numId w:val="3"/>
              </w:numPr>
              <w:spacing w:after="160" w:line="259" w:lineRule="auto"/>
            </w:pPr>
            <w:r>
              <w:t>Child PTSD Symptom Scale</w:t>
            </w:r>
          </w:p>
          <w:p w14:paraId="1519AB72" w14:textId="77777777" w:rsidR="00D3710A" w:rsidRDefault="00D3710A" w:rsidP="00D3710A">
            <w:pPr>
              <w:pStyle w:val="ListParagraph"/>
              <w:numPr>
                <w:ilvl w:val="1"/>
                <w:numId w:val="3"/>
              </w:numPr>
              <w:spacing w:after="160" w:line="259" w:lineRule="auto"/>
            </w:pPr>
            <w:r>
              <w:t>CATS: Child and Adolescent Trauma Screen - Caregiver 3-6</w:t>
            </w:r>
          </w:p>
          <w:p w14:paraId="14D2F5FB" w14:textId="77777777" w:rsidR="00D3710A" w:rsidRDefault="00D3710A" w:rsidP="00D3710A">
            <w:pPr>
              <w:pStyle w:val="ListParagraph"/>
              <w:numPr>
                <w:ilvl w:val="1"/>
                <w:numId w:val="3"/>
              </w:numPr>
              <w:spacing w:after="160" w:line="259" w:lineRule="auto"/>
            </w:pPr>
            <w:r>
              <w:t>CATS: Child and Adolescent Trauma Screen - Caregiver 7-17</w:t>
            </w:r>
          </w:p>
          <w:p w14:paraId="7C334F2F" w14:textId="77777777" w:rsidR="00D3710A" w:rsidRDefault="00D3710A" w:rsidP="00D3710A">
            <w:pPr>
              <w:pStyle w:val="ListParagraph"/>
              <w:numPr>
                <w:ilvl w:val="1"/>
                <w:numId w:val="3"/>
              </w:numPr>
              <w:spacing w:after="160" w:line="259" w:lineRule="auto"/>
            </w:pPr>
            <w:r>
              <w:t>CATS: Child and Adolescent Trauma Screen - Youth</w:t>
            </w:r>
          </w:p>
          <w:p w14:paraId="5771B655" w14:textId="77777777" w:rsidR="00D3710A" w:rsidRDefault="00D3710A" w:rsidP="00D3710A">
            <w:pPr>
              <w:pStyle w:val="ListParagraph"/>
              <w:numPr>
                <w:ilvl w:val="0"/>
                <w:numId w:val="3"/>
              </w:numPr>
              <w:spacing w:after="160" w:line="259" w:lineRule="auto"/>
            </w:pPr>
            <w:r>
              <w:t xml:space="preserve">Mood disorders (Oppositional Defiance Disorder, Mood Dysregulation Disorder) </w:t>
            </w:r>
          </w:p>
          <w:p w14:paraId="406CC940" w14:textId="77777777" w:rsidR="00D3710A" w:rsidRDefault="00D3710A" w:rsidP="00D3710A">
            <w:pPr>
              <w:pStyle w:val="ListParagraph"/>
              <w:numPr>
                <w:ilvl w:val="1"/>
                <w:numId w:val="3"/>
              </w:numPr>
              <w:spacing w:after="160" w:line="259" w:lineRule="auto"/>
            </w:pPr>
            <w:r>
              <w:t>MFQ (Mood and Feelings Questionnaire)- Child &amp; parent versions</w:t>
            </w:r>
          </w:p>
          <w:p w14:paraId="28716515" w14:textId="77777777" w:rsidR="00D3710A" w:rsidRDefault="00D3710A" w:rsidP="00D3710A">
            <w:pPr>
              <w:pStyle w:val="ListParagraph"/>
              <w:numPr>
                <w:ilvl w:val="1"/>
                <w:numId w:val="3"/>
              </w:numPr>
              <w:spacing w:after="160" w:line="259" w:lineRule="auto"/>
            </w:pPr>
            <w:r>
              <w:t>ODDRS (</w:t>
            </w:r>
            <w:r w:rsidRPr="003F3F3E">
              <w:t>Oppositiona</w:t>
            </w:r>
            <w:r>
              <w:t>l Defiant Disorder Rating Scale)</w:t>
            </w:r>
          </w:p>
          <w:p w14:paraId="213F9F63" w14:textId="77777777" w:rsidR="00D3710A" w:rsidRDefault="00D3710A" w:rsidP="00D3710A">
            <w:pPr>
              <w:pStyle w:val="ListParagraph"/>
              <w:numPr>
                <w:ilvl w:val="1"/>
                <w:numId w:val="3"/>
              </w:numPr>
              <w:spacing w:after="160" w:line="259" w:lineRule="auto"/>
            </w:pPr>
            <w:r>
              <w:t>CADBI (</w:t>
            </w:r>
            <w:r w:rsidRPr="003F3F3E">
              <w:t>Child and Adolescen</w:t>
            </w:r>
            <w:r>
              <w:t xml:space="preserve">t Disruptive Behavior Inventory </w:t>
            </w:r>
            <w:r w:rsidRPr="003F3F3E">
              <w:t>Screener</w:t>
            </w:r>
            <w:r>
              <w:t>)</w:t>
            </w:r>
          </w:p>
          <w:p w14:paraId="20D25AC1" w14:textId="77777777" w:rsidR="00D3710A" w:rsidRDefault="00D3710A" w:rsidP="00D3710A">
            <w:pPr>
              <w:pStyle w:val="ListParagraph"/>
              <w:numPr>
                <w:ilvl w:val="0"/>
                <w:numId w:val="3"/>
              </w:numPr>
              <w:spacing w:after="160" w:line="259" w:lineRule="auto"/>
            </w:pPr>
            <w:r>
              <w:t>Addiction/ Substance Use</w:t>
            </w:r>
          </w:p>
          <w:p w14:paraId="40F06406" w14:textId="77777777" w:rsidR="00D3710A" w:rsidRDefault="00D3710A" w:rsidP="00D3710A">
            <w:pPr>
              <w:pStyle w:val="ListParagraph"/>
              <w:numPr>
                <w:ilvl w:val="1"/>
                <w:numId w:val="3"/>
              </w:numPr>
              <w:spacing w:after="160" w:line="259" w:lineRule="auto"/>
            </w:pPr>
            <w:r w:rsidRPr="00A4413C">
              <w:t>CRAFFT Screening Test</w:t>
            </w:r>
          </w:p>
          <w:p w14:paraId="6139FFB6" w14:textId="77777777" w:rsidR="00D3710A" w:rsidRDefault="00D3710A" w:rsidP="00D3710A">
            <w:pPr>
              <w:pStyle w:val="ListParagraph"/>
              <w:numPr>
                <w:ilvl w:val="1"/>
                <w:numId w:val="3"/>
              </w:numPr>
              <w:spacing w:after="160" w:line="259" w:lineRule="auto"/>
            </w:pPr>
            <w:r>
              <w:t>RAPI (</w:t>
            </w:r>
            <w:r w:rsidRPr="00A4413C">
              <w:t>Rutgers Alcohol Problem Index</w:t>
            </w:r>
            <w:r>
              <w:t>)</w:t>
            </w:r>
          </w:p>
          <w:p w14:paraId="0913D88A" w14:textId="77777777" w:rsidR="00D3710A" w:rsidRDefault="00D3710A" w:rsidP="00D3710A">
            <w:pPr>
              <w:pStyle w:val="ListParagraph"/>
              <w:numPr>
                <w:ilvl w:val="0"/>
                <w:numId w:val="3"/>
              </w:numPr>
              <w:spacing w:after="160" w:line="259" w:lineRule="auto"/>
            </w:pPr>
            <w:r>
              <w:t xml:space="preserve">ADHD (Attention-Deficit Hyperactive Disorder) </w:t>
            </w:r>
          </w:p>
          <w:p w14:paraId="5966DD6E" w14:textId="77777777" w:rsidR="00D3710A" w:rsidRDefault="00D3710A" w:rsidP="00D3710A">
            <w:pPr>
              <w:pStyle w:val="ListParagraph"/>
              <w:numPr>
                <w:ilvl w:val="1"/>
                <w:numId w:val="3"/>
              </w:numPr>
              <w:spacing w:after="160" w:line="259" w:lineRule="auto"/>
            </w:pPr>
            <w:r>
              <w:t xml:space="preserve">Vanderbilt </w:t>
            </w:r>
            <w:r>
              <w:rPr>
                <w:sz w:val="20"/>
                <w:szCs w:val="20"/>
              </w:rPr>
              <w:t>ADHD Diagnostic Parent Rating Scale</w:t>
            </w:r>
          </w:p>
          <w:p w14:paraId="5A49A0BF" w14:textId="77777777" w:rsidR="00D3710A" w:rsidRDefault="00D3710A" w:rsidP="00D3710A">
            <w:pPr>
              <w:pStyle w:val="ListParagraph"/>
              <w:numPr>
                <w:ilvl w:val="0"/>
                <w:numId w:val="3"/>
              </w:numPr>
              <w:spacing w:after="160" w:line="259" w:lineRule="auto"/>
            </w:pPr>
            <w:r>
              <w:t>Universal screeners</w:t>
            </w:r>
          </w:p>
          <w:p w14:paraId="42F955FD" w14:textId="18DCC38E" w:rsidR="00D3710A" w:rsidRDefault="00D3710A" w:rsidP="001E1358">
            <w:pPr>
              <w:pStyle w:val="ListParagraph"/>
              <w:numPr>
                <w:ilvl w:val="1"/>
                <w:numId w:val="3"/>
              </w:numPr>
              <w:spacing w:after="160" w:line="259" w:lineRule="auto"/>
            </w:pPr>
            <w:r>
              <w:t>PSC/ PSC17 (Pediatric Symptom Checklist)</w:t>
            </w:r>
          </w:p>
          <w:p w14:paraId="4EC7DD7B" w14:textId="234AAAAB" w:rsidR="00990AFF" w:rsidRDefault="00990AFF">
            <w:pPr>
              <w:widowControl w:val="0"/>
              <w:rPr>
                <w:b/>
              </w:rPr>
            </w:pPr>
          </w:p>
        </w:tc>
      </w:tr>
    </w:tbl>
    <w:p w14:paraId="6820BDE2" w14:textId="77777777" w:rsidR="00E70875" w:rsidRDefault="00E70875">
      <w:pPr>
        <w:spacing w:line="240" w:lineRule="auto"/>
      </w:pPr>
    </w:p>
    <w:p w14:paraId="4B2166EF" w14:textId="77777777" w:rsidR="00E70875" w:rsidRDefault="00E70875"/>
    <w:sectPr w:rsidR="00E70875">
      <w:pgSz w:w="15840" w:h="12240"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3DA47" w14:textId="77777777" w:rsidR="00A92D5D" w:rsidRDefault="00A92D5D" w:rsidP="0026678E">
      <w:pPr>
        <w:spacing w:line="240" w:lineRule="auto"/>
      </w:pPr>
      <w:r>
        <w:separator/>
      </w:r>
    </w:p>
  </w:endnote>
  <w:endnote w:type="continuationSeparator" w:id="0">
    <w:p w14:paraId="6F9A7052" w14:textId="77777777" w:rsidR="00A92D5D" w:rsidRDefault="00A92D5D" w:rsidP="002667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EC87D" w14:textId="77777777" w:rsidR="00A92D5D" w:rsidRDefault="00A92D5D" w:rsidP="0026678E">
      <w:pPr>
        <w:spacing w:line="240" w:lineRule="auto"/>
      </w:pPr>
      <w:r>
        <w:separator/>
      </w:r>
    </w:p>
  </w:footnote>
  <w:footnote w:type="continuationSeparator" w:id="0">
    <w:p w14:paraId="452A1BA3" w14:textId="77777777" w:rsidR="00A92D5D" w:rsidRDefault="00A92D5D" w:rsidP="0026678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4B7B13"/>
    <w:multiLevelType w:val="hybridMultilevel"/>
    <w:tmpl w:val="C4F6C8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2E1ED2"/>
    <w:multiLevelType w:val="hybridMultilevel"/>
    <w:tmpl w:val="364A29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DA03102"/>
    <w:multiLevelType w:val="hybridMultilevel"/>
    <w:tmpl w:val="A12EF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72285045">
    <w:abstractNumId w:val="2"/>
  </w:num>
  <w:num w:numId="2" w16cid:durableId="1048452374">
    <w:abstractNumId w:val="0"/>
  </w:num>
  <w:num w:numId="3" w16cid:durableId="1464389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875"/>
    <w:rsid w:val="000003B9"/>
    <w:rsid w:val="00006567"/>
    <w:rsid w:val="0003470A"/>
    <w:rsid w:val="00034B6D"/>
    <w:rsid w:val="00040FAA"/>
    <w:rsid w:val="0005795B"/>
    <w:rsid w:val="0006008E"/>
    <w:rsid w:val="000A5038"/>
    <w:rsid w:val="000B0C15"/>
    <w:rsid w:val="000B454F"/>
    <w:rsid w:val="000B59A8"/>
    <w:rsid w:val="000D36D8"/>
    <w:rsid w:val="000E3011"/>
    <w:rsid w:val="00126FBB"/>
    <w:rsid w:val="00127628"/>
    <w:rsid w:val="00130C5F"/>
    <w:rsid w:val="001345F0"/>
    <w:rsid w:val="001375E8"/>
    <w:rsid w:val="00180E7F"/>
    <w:rsid w:val="00186A0F"/>
    <w:rsid w:val="00195D84"/>
    <w:rsid w:val="001A0553"/>
    <w:rsid w:val="001B24E3"/>
    <w:rsid w:val="001B68A7"/>
    <w:rsid w:val="001C374B"/>
    <w:rsid w:val="001D77CA"/>
    <w:rsid w:val="001E0F47"/>
    <w:rsid w:val="001E1358"/>
    <w:rsid w:val="001E3398"/>
    <w:rsid w:val="001E380B"/>
    <w:rsid w:val="001E6B24"/>
    <w:rsid w:val="00203898"/>
    <w:rsid w:val="00207FD1"/>
    <w:rsid w:val="002138DE"/>
    <w:rsid w:val="002219C2"/>
    <w:rsid w:val="00234D73"/>
    <w:rsid w:val="002652B5"/>
    <w:rsid w:val="0026678E"/>
    <w:rsid w:val="00270ABB"/>
    <w:rsid w:val="00285A21"/>
    <w:rsid w:val="0029551A"/>
    <w:rsid w:val="002960FF"/>
    <w:rsid w:val="002B7FED"/>
    <w:rsid w:val="002C11F9"/>
    <w:rsid w:val="002C239D"/>
    <w:rsid w:val="002D3C30"/>
    <w:rsid w:val="00300880"/>
    <w:rsid w:val="003071D2"/>
    <w:rsid w:val="00314421"/>
    <w:rsid w:val="00315C00"/>
    <w:rsid w:val="003352DC"/>
    <w:rsid w:val="00364883"/>
    <w:rsid w:val="00370266"/>
    <w:rsid w:val="003A358C"/>
    <w:rsid w:val="003D0E43"/>
    <w:rsid w:val="00403AFD"/>
    <w:rsid w:val="0040788C"/>
    <w:rsid w:val="00431FDF"/>
    <w:rsid w:val="004402C5"/>
    <w:rsid w:val="00445BDD"/>
    <w:rsid w:val="00472BC1"/>
    <w:rsid w:val="004738A3"/>
    <w:rsid w:val="00485790"/>
    <w:rsid w:val="0049102A"/>
    <w:rsid w:val="004A71B1"/>
    <w:rsid w:val="004A7488"/>
    <w:rsid w:val="004C0C8C"/>
    <w:rsid w:val="004D394D"/>
    <w:rsid w:val="004E0111"/>
    <w:rsid w:val="004F2E8D"/>
    <w:rsid w:val="005108EA"/>
    <w:rsid w:val="00510DEA"/>
    <w:rsid w:val="00511794"/>
    <w:rsid w:val="00511DFE"/>
    <w:rsid w:val="00512E5B"/>
    <w:rsid w:val="00525AD8"/>
    <w:rsid w:val="0055085E"/>
    <w:rsid w:val="00562614"/>
    <w:rsid w:val="00572724"/>
    <w:rsid w:val="00573AB1"/>
    <w:rsid w:val="00593F7F"/>
    <w:rsid w:val="005C0169"/>
    <w:rsid w:val="005D2918"/>
    <w:rsid w:val="005D65DE"/>
    <w:rsid w:val="00615FC2"/>
    <w:rsid w:val="00620374"/>
    <w:rsid w:val="006341A5"/>
    <w:rsid w:val="00635F7B"/>
    <w:rsid w:val="00643FFC"/>
    <w:rsid w:val="00644D7C"/>
    <w:rsid w:val="006649EA"/>
    <w:rsid w:val="00664A47"/>
    <w:rsid w:val="00672FF9"/>
    <w:rsid w:val="006A1119"/>
    <w:rsid w:val="006A2581"/>
    <w:rsid w:val="006A371B"/>
    <w:rsid w:val="006C7BDA"/>
    <w:rsid w:val="006D39BE"/>
    <w:rsid w:val="00722FE1"/>
    <w:rsid w:val="007361D4"/>
    <w:rsid w:val="0075217E"/>
    <w:rsid w:val="00776F0F"/>
    <w:rsid w:val="0078013C"/>
    <w:rsid w:val="00780737"/>
    <w:rsid w:val="007859CB"/>
    <w:rsid w:val="00785A3A"/>
    <w:rsid w:val="007950D0"/>
    <w:rsid w:val="007A1EB9"/>
    <w:rsid w:val="007D3C18"/>
    <w:rsid w:val="007E7C86"/>
    <w:rsid w:val="00800361"/>
    <w:rsid w:val="00803E0A"/>
    <w:rsid w:val="008147B3"/>
    <w:rsid w:val="008151C9"/>
    <w:rsid w:val="00847DB8"/>
    <w:rsid w:val="008501A5"/>
    <w:rsid w:val="0086598B"/>
    <w:rsid w:val="0087418D"/>
    <w:rsid w:val="008950ED"/>
    <w:rsid w:val="008A2E69"/>
    <w:rsid w:val="008D34F6"/>
    <w:rsid w:val="009128B0"/>
    <w:rsid w:val="00943F6A"/>
    <w:rsid w:val="00981262"/>
    <w:rsid w:val="00981465"/>
    <w:rsid w:val="00990AFF"/>
    <w:rsid w:val="009911FF"/>
    <w:rsid w:val="009D08FF"/>
    <w:rsid w:val="00A04B55"/>
    <w:rsid w:val="00A20410"/>
    <w:rsid w:val="00A248B9"/>
    <w:rsid w:val="00A343E9"/>
    <w:rsid w:val="00A46BC3"/>
    <w:rsid w:val="00A719D7"/>
    <w:rsid w:val="00A7516A"/>
    <w:rsid w:val="00A92D5D"/>
    <w:rsid w:val="00AB3472"/>
    <w:rsid w:val="00AB6A8B"/>
    <w:rsid w:val="00B17C9D"/>
    <w:rsid w:val="00B236D8"/>
    <w:rsid w:val="00B426F9"/>
    <w:rsid w:val="00B42DB3"/>
    <w:rsid w:val="00B567B0"/>
    <w:rsid w:val="00B94AD9"/>
    <w:rsid w:val="00BA0747"/>
    <w:rsid w:val="00BD7305"/>
    <w:rsid w:val="00BD7694"/>
    <w:rsid w:val="00BD7D93"/>
    <w:rsid w:val="00BE2E53"/>
    <w:rsid w:val="00BE7499"/>
    <w:rsid w:val="00C02550"/>
    <w:rsid w:val="00C36DF4"/>
    <w:rsid w:val="00C5634D"/>
    <w:rsid w:val="00C71173"/>
    <w:rsid w:val="00C758F4"/>
    <w:rsid w:val="00CA077E"/>
    <w:rsid w:val="00CA3B6D"/>
    <w:rsid w:val="00CA42B5"/>
    <w:rsid w:val="00CB2B4E"/>
    <w:rsid w:val="00CD6E68"/>
    <w:rsid w:val="00CF319A"/>
    <w:rsid w:val="00CF3D25"/>
    <w:rsid w:val="00D06E34"/>
    <w:rsid w:val="00D20FA8"/>
    <w:rsid w:val="00D30583"/>
    <w:rsid w:val="00D3710A"/>
    <w:rsid w:val="00D378A8"/>
    <w:rsid w:val="00D45FB5"/>
    <w:rsid w:val="00D54F41"/>
    <w:rsid w:val="00D57E63"/>
    <w:rsid w:val="00D609A3"/>
    <w:rsid w:val="00D6247D"/>
    <w:rsid w:val="00D63531"/>
    <w:rsid w:val="00D85140"/>
    <w:rsid w:val="00D9255D"/>
    <w:rsid w:val="00D974DB"/>
    <w:rsid w:val="00D97966"/>
    <w:rsid w:val="00DB1830"/>
    <w:rsid w:val="00DE5EFC"/>
    <w:rsid w:val="00DF17F9"/>
    <w:rsid w:val="00DF5BFB"/>
    <w:rsid w:val="00E05B3F"/>
    <w:rsid w:val="00E155D4"/>
    <w:rsid w:val="00E2698F"/>
    <w:rsid w:val="00E351B1"/>
    <w:rsid w:val="00E35FB9"/>
    <w:rsid w:val="00E70875"/>
    <w:rsid w:val="00E85778"/>
    <w:rsid w:val="00EA4714"/>
    <w:rsid w:val="00EB5981"/>
    <w:rsid w:val="00ED5278"/>
    <w:rsid w:val="00ED78B2"/>
    <w:rsid w:val="00EE3AB7"/>
    <w:rsid w:val="00EF49D4"/>
    <w:rsid w:val="00F55766"/>
    <w:rsid w:val="00F6325D"/>
    <w:rsid w:val="00F74AF8"/>
    <w:rsid w:val="00F77426"/>
    <w:rsid w:val="00F90A13"/>
    <w:rsid w:val="00FC3437"/>
    <w:rsid w:val="00FD1ECD"/>
    <w:rsid w:val="00FD25F0"/>
    <w:rsid w:val="00FD57DE"/>
    <w:rsid w:val="00FE4B18"/>
    <w:rsid w:val="00FF09D0"/>
    <w:rsid w:val="00FF6C6C"/>
    <w:rsid w:val="094C18B0"/>
    <w:rsid w:val="0F5598F6"/>
    <w:rsid w:val="1029E6B2"/>
    <w:rsid w:val="123D9644"/>
    <w:rsid w:val="1777801C"/>
    <w:rsid w:val="1EAC27A1"/>
    <w:rsid w:val="2047F802"/>
    <w:rsid w:val="20B70D03"/>
    <w:rsid w:val="24B83156"/>
    <w:rsid w:val="255CBEF1"/>
    <w:rsid w:val="25DB582A"/>
    <w:rsid w:val="283CA2DE"/>
    <w:rsid w:val="285FEEA0"/>
    <w:rsid w:val="294AE7E8"/>
    <w:rsid w:val="2A99862B"/>
    <w:rsid w:val="2B402067"/>
    <w:rsid w:val="2C200A39"/>
    <w:rsid w:val="2D59A570"/>
    <w:rsid w:val="2E81CF37"/>
    <w:rsid w:val="2FD3CB7D"/>
    <w:rsid w:val="354256DE"/>
    <w:rsid w:val="3F99E16E"/>
    <w:rsid w:val="40DEA982"/>
    <w:rsid w:val="42809DDA"/>
    <w:rsid w:val="42F34D0E"/>
    <w:rsid w:val="48ADCDE2"/>
    <w:rsid w:val="490023DA"/>
    <w:rsid w:val="4E7D2DC7"/>
    <w:rsid w:val="4EC42FCB"/>
    <w:rsid w:val="56175315"/>
    <w:rsid w:val="59A32028"/>
    <w:rsid w:val="5B27CFF0"/>
    <w:rsid w:val="67AC1744"/>
    <w:rsid w:val="6BB36777"/>
    <w:rsid w:val="6F230487"/>
    <w:rsid w:val="738548E1"/>
    <w:rsid w:val="73C513C5"/>
    <w:rsid w:val="79F21AF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369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styleId="Mention">
    <w:name w:val="Mention"/>
    <w:basedOn w:val="DefaultParagraphFont"/>
    <w:uiPriority w:val="99"/>
    <w:unhideWhenUsed/>
    <w:rPr>
      <w:color w:val="2B579A"/>
      <w:shd w:val="clear" w:color="auto" w:fill="E6E6E6"/>
    </w:rPr>
  </w:style>
  <w:style w:type="paragraph" w:styleId="Header">
    <w:name w:val="header"/>
    <w:basedOn w:val="Normal"/>
    <w:link w:val="HeaderChar"/>
    <w:uiPriority w:val="99"/>
    <w:unhideWhenUsed/>
    <w:rsid w:val="0026678E"/>
    <w:pPr>
      <w:tabs>
        <w:tab w:val="center" w:pos="4680"/>
        <w:tab w:val="right" w:pos="9360"/>
      </w:tabs>
      <w:spacing w:line="240" w:lineRule="auto"/>
    </w:pPr>
  </w:style>
  <w:style w:type="character" w:customStyle="1" w:styleId="HeaderChar">
    <w:name w:val="Header Char"/>
    <w:basedOn w:val="DefaultParagraphFont"/>
    <w:link w:val="Header"/>
    <w:uiPriority w:val="99"/>
    <w:rsid w:val="0026678E"/>
  </w:style>
  <w:style w:type="paragraph" w:styleId="Footer">
    <w:name w:val="footer"/>
    <w:basedOn w:val="Normal"/>
    <w:link w:val="FooterChar"/>
    <w:uiPriority w:val="99"/>
    <w:unhideWhenUsed/>
    <w:rsid w:val="0026678E"/>
    <w:pPr>
      <w:tabs>
        <w:tab w:val="center" w:pos="4680"/>
        <w:tab w:val="right" w:pos="9360"/>
      </w:tabs>
      <w:spacing w:line="240" w:lineRule="auto"/>
    </w:pPr>
  </w:style>
  <w:style w:type="character" w:customStyle="1" w:styleId="FooterChar">
    <w:name w:val="Footer Char"/>
    <w:basedOn w:val="DefaultParagraphFont"/>
    <w:link w:val="Footer"/>
    <w:uiPriority w:val="99"/>
    <w:rsid w:val="0026678E"/>
  </w:style>
  <w:style w:type="paragraph" w:styleId="ListParagraph">
    <w:name w:val="List Paragraph"/>
    <w:basedOn w:val="Normal"/>
    <w:uiPriority w:val="34"/>
    <w:qFormat/>
    <w:rsid w:val="00A343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BBE07FD052EF46A75A769B4096875D" ma:contentTypeVersion="5" ma:contentTypeDescription="Create a new document." ma:contentTypeScope="" ma:versionID="b1095448486f4fbcadb5dedacddd0d8c">
  <xsd:schema xmlns:xsd="http://www.w3.org/2001/XMLSchema" xmlns:xs="http://www.w3.org/2001/XMLSchema" xmlns:p="http://schemas.microsoft.com/office/2006/metadata/properties" xmlns:ns2="cbf3dbad-e6b5-4022-9915-3d33d338eacb" xmlns:ns3="4e822797-e104-430a-8ce4-f714591b73b1" targetNamespace="http://schemas.microsoft.com/office/2006/metadata/properties" ma:root="true" ma:fieldsID="94c038000c252790babce3f2f227d0b0" ns2:_="" ns3:_="">
    <xsd:import namespace="cbf3dbad-e6b5-4022-9915-3d33d338eacb"/>
    <xsd:import namespace="4e822797-e104-430a-8ce4-f714591b73b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f3dbad-e6b5-4022-9915-3d33d338ea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822797-e104-430a-8ce4-f714591b73b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F71D56-2BE2-4420-9587-FE9168B06B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f3dbad-e6b5-4022-9915-3d33d338eacb"/>
    <ds:schemaRef ds:uri="4e822797-e104-430a-8ce4-f714591b73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0EA6D0-89F1-4C1F-B4EA-78019C62A36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D327689-F0AF-4E37-AB68-604C0BCE5E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3938</Words>
  <Characters>22450</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2023-10-21T13:35:00Z</dcterms:created>
  <dcterms:modified xsi:type="dcterms:W3CDTF">2023-11-09T13:57:00Z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0x0101003DBBE07FD052EF46A75A769B4096875D</vt:lpwstr>
  </property>
</Properties>
</file>